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FE93D" w14:textId="77777777" w:rsidR="00DC5169" w:rsidRDefault="00DC5169" w:rsidP="00DC5169">
      <w:pPr>
        <w:tabs>
          <w:tab w:val="left" w:pos="1278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742D44">
        <w:rPr>
          <w:rFonts w:ascii="Arial" w:hAnsi="Arial" w:cs="Arial"/>
          <w:b/>
          <w:bCs/>
          <w:sz w:val="24"/>
          <w:szCs w:val="24"/>
        </w:rPr>
        <w:t>ANEXO</w:t>
      </w:r>
      <w:r>
        <w:rPr>
          <w:rFonts w:ascii="Arial" w:hAnsi="Arial" w:cs="Arial"/>
          <w:b/>
          <w:bCs/>
          <w:sz w:val="24"/>
          <w:szCs w:val="24"/>
        </w:rPr>
        <w:t xml:space="preserve"> I</w:t>
      </w:r>
    </w:p>
    <w:p w14:paraId="03D3C8C4" w14:textId="77777777" w:rsidR="00DC5169" w:rsidRPr="00742D44" w:rsidRDefault="00DC5169" w:rsidP="00DC5169">
      <w:pPr>
        <w:tabs>
          <w:tab w:val="left" w:pos="1278"/>
        </w:tabs>
        <w:jc w:val="center"/>
        <w:rPr>
          <w:rFonts w:ascii="Arial" w:hAnsi="Arial" w:cs="Arial"/>
          <w:b/>
          <w:bCs/>
          <w:sz w:val="24"/>
          <w:szCs w:val="24"/>
        </w:rPr>
      </w:pPr>
    </w:p>
    <w:p w14:paraId="6EC9C790" w14:textId="77777777" w:rsidR="00DC5169" w:rsidRPr="00742D44" w:rsidRDefault="00DC5169" w:rsidP="00DC5169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Hlk112070563"/>
      <w:r w:rsidRPr="00742D44">
        <w:rPr>
          <w:rFonts w:ascii="Arial" w:hAnsi="Arial" w:cs="Arial"/>
          <w:b/>
          <w:sz w:val="24"/>
          <w:szCs w:val="24"/>
        </w:rPr>
        <w:t>DECLARAÇÃO DO ORDENADOR DE DESPESA</w:t>
      </w:r>
    </w:p>
    <w:p w14:paraId="4DF9E0A3" w14:textId="77777777" w:rsidR="00DC5169" w:rsidRPr="00742D44" w:rsidRDefault="00DC5169" w:rsidP="00DC5169">
      <w:pPr>
        <w:jc w:val="center"/>
        <w:rPr>
          <w:rFonts w:ascii="Arial" w:hAnsi="Arial" w:cs="Arial"/>
          <w:b/>
          <w:sz w:val="24"/>
          <w:szCs w:val="24"/>
        </w:rPr>
      </w:pPr>
    </w:p>
    <w:p w14:paraId="062BBAD7" w14:textId="77777777" w:rsidR="00DC5169" w:rsidRPr="00742D44" w:rsidRDefault="00DC5169" w:rsidP="00DC5169">
      <w:pPr>
        <w:ind w:left="4248"/>
        <w:jc w:val="both"/>
        <w:rPr>
          <w:rFonts w:ascii="Arial" w:hAnsi="Arial" w:cs="Arial"/>
          <w:bCs/>
          <w:i/>
          <w:sz w:val="24"/>
          <w:szCs w:val="24"/>
        </w:rPr>
      </w:pPr>
    </w:p>
    <w:p w14:paraId="56AB739D" w14:textId="77777777" w:rsidR="00DC5169" w:rsidRPr="00742D44" w:rsidRDefault="00DC5169" w:rsidP="00DC5169">
      <w:pPr>
        <w:autoSpaceDE w:val="0"/>
        <w:autoSpaceDN w:val="0"/>
        <w:adjustRightInd w:val="0"/>
        <w:spacing w:line="360" w:lineRule="auto"/>
        <w:ind w:left="14"/>
        <w:jc w:val="both"/>
        <w:rPr>
          <w:rFonts w:ascii="Arial" w:hAnsi="Arial" w:cs="Arial"/>
          <w:sz w:val="24"/>
          <w:szCs w:val="24"/>
        </w:rPr>
      </w:pPr>
      <w:r w:rsidRPr="00742D44">
        <w:rPr>
          <w:rFonts w:ascii="Arial" w:hAnsi="Arial" w:cs="Arial"/>
          <w:sz w:val="24"/>
          <w:szCs w:val="24"/>
        </w:rPr>
        <w:t>Eu, [</w:t>
      </w:r>
      <w:r w:rsidRPr="00742D44">
        <w:rPr>
          <w:rFonts w:ascii="Arial" w:hAnsi="Arial" w:cs="Arial"/>
          <w:i/>
          <w:sz w:val="24"/>
          <w:szCs w:val="24"/>
        </w:rPr>
        <w:t>nome e cargo do gestor responsável</w:t>
      </w:r>
      <w:r w:rsidRPr="00742D44">
        <w:rPr>
          <w:rFonts w:ascii="Arial" w:hAnsi="Arial" w:cs="Arial"/>
          <w:sz w:val="24"/>
          <w:szCs w:val="24"/>
        </w:rPr>
        <w:t>], na qualidade de Ordenador de Despesas, declaro, para fins de informação de disponibilidade orçamentária e financeira, que o aumento da despesas constante do presente Projeto de Lei, referente a [</w:t>
      </w:r>
      <w:r w:rsidRPr="00742D44">
        <w:rPr>
          <w:rFonts w:ascii="Arial" w:hAnsi="Arial" w:cs="Arial"/>
          <w:i/>
          <w:sz w:val="24"/>
          <w:szCs w:val="24"/>
        </w:rPr>
        <w:t>descrever o objeto do Projeto de Lei</w:t>
      </w:r>
      <w:r w:rsidRPr="00742D44">
        <w:rPr>
          <w:rFonts w:ascii="Arial" w:hAnsi="Arial" w:cs="Arial"/>
          <w:sz w:val="24"/>
          <w:szCs w:val="24"/>
        </w:rPr>
        <w:t xml:space="preserve">], tem adequação orçamentária e financeira com a Lei Orçamentária Anual (LOA) de </w:t>
      </w:r>
      <w:bookmarkStart w:id="1" w:name="_Hlk112055638"/>
      <w:r w:rsidRPr="00742D44">
        <w:rPr>
          <w:rFonts w:ascii="Arial" w:hAnsi="Arial" w:cs="Arial"/>
          <w:sz w:val="24"/>
          <w:szCs w:val="24"/>
        </w:rPr>
        <w:t>[</w:t>
      </w:r>
      <w:r w:rsidRPr="00742D44">
        <w:rPr>
          <w:rFonts w:ascii="Arial" w:hAnsi="Arial" w:cs="Arial"/>
          <w:i/>
          <w:sz w:val="24"/>
          <w:szCs w:val="24"/>
        </w:rPr>
        <w:t>ano de vigência da LOA</w:t>
      </w:r>
      <w:r w:rsidRPr="00742D44">
        <w:rPr>
          <w:rFonts w:ascii="Arial" w:hAnsi="Arial" w:cs="Arial"/>
          <w:sz w:val="24"/>
          <w:szCs w:val="24"/>
        </w:rPr>
        <w:t>]</w:t>
      </w:r>
      <w:bookmarkEnd w:id="1"/>
      <w:r w:rsidRPr="00742D44">
        <w:rPr>
          <w:rFonts w:ascii="Arial" w:hAnsi="Arial" w:cs="Arial"/>
          <w:sz w:val="24"/>
          <w:szCs w:val="24"/>
        </w:rPr>
        <w:t>, Lei nº [</w:t>
      </w:r>
      <w:r w:rsidRPr="00742D44">
        <w:rPr>
          <w:rFonts w:ascii="Arial" w:hAnsi="Arial" w:cs="Arial"/>
          <w:i/>
          <w:sz w:val="24"/>
          <w:szCs w:val="24"/>
        </w:rPr>
        <w:t>nº e ano da LOA</w:t>
      </w:r>
      <w:r w:rsidRPr="00742D44">
        <w:rPr>
          <w:rFonts w:ascii="Arial" w:hAnsi="Arial" w:cs="Arial"/>
          <w:sz w:val="24"/>
          <w:szCs w:val="24"/>
        </w:rPr>
        <w:t>], sendo compatível com o Plano Plurianual (PPA) [</w:t>
      </w:r>
      <w:r w:rsidRPr="00742D44">
        <w:rPr>
          <w:rFonts w:ascii="Arial" w:hAnsi="Arial" w:cs="Arial"/>
          <w:i/>
          <w:sz w:val="24"/>
          <w:szCs w:val="24"/>
        </w:rPr>
        <w:t>período de vigência do PPA</w:t>
      </w:r>
      <w:r w:rsidRPr="00742D44">
        <w:rPr>
          <w:rFonts w:ascii="Arial" w:hAnsi="Arial" w:cs="Arial"/>
          <w:sz w:val="24"/>
          <w:szCs w:val="24"/>
        </w:rPr>
        <w:t>], Lei nº [</w:t>
      </w:r>
      <w:r w:rsidRPr="00742D44">
        <w:rPr>
          <w:rFonts w:ascii="Arial" w:hAnsi="Arial" w:cs="Arial"/>
          <w:i/>
          <w:sz w:val="24"/>
          <w:szCs w:val="24"/>
        </w:rPr>
        <w:t>nº e ano da Lei do PPA</w:t>
      </w:r>
      <w:r w:rsidRPr="00742D44">
        <w:rPr>
          <w:rFonts w:ascii="Arial" w:hAnsi="Arial" w:cs="Arial"/>
          <w:sz w:val="24"/>
          <w:szCs w:val="24"/>
        </w:rPr>
        <w:t>], e com a Lei de Diretrizes Orçamentárias (LDO) [</w:t>
      </w:r>
      <w:r w:rsidRPr="00742D44">
        <w:rPr>
          <w:rFonts w:ascii="Arial" w:hAnsi="Arial" w:cs="Arial"/>
          <w:i/>
          <w:sz w:val="24"/>
          <w:szCs w:val="24"/>
        </w:rPr>
        <w:t>ano de vigência da LDO</w:t>
      </w:r>
      <w:r w:rsidRPr="00742D44">
        <w:rPr>
          <w:rFonts w:ascii="Arial" w:hAnsi="Arial" w:cs="Arial"/>
          <w:sz w:val="24"/>
          <w:szCs w:val="24"/>
        </w:rPr>
        <w:t>], Lei nº [</w:t>
      </w:r>
      <w:r w:rsidRPr="00742D44">
        <w:rPr>
          <w:rFonts w:ascii="Arial" w:hAnsi="Arial" w:cs="Arial"/>
          <w:i/>
          <w:sz w:val="24"/>
          <w:szCs w:val="24"/>
        </w:rPr>
        <w:t>nº e ano da LDO</w:t>
      </w:r>
      <w:r w:rsidRPr="00742D44">
        <w:rPr>
          <w:rFonts w:ascii="Arial" w:hAnsi="Arial" w:cs="Arial"/>
          <w:sz w:val="24"/>
          <w:szCs w:val="24"/>
        </w:rPr>
        <w:t xml:space="preserve">], nos termos do </w:t>
      </w:r>
      <w:bookmarkStart w:id="2" w:name="_Hlk112070145"/>
      <w:r w:rsidRPr="00742D44">
        <w:rPr>
          <w:rFonts w:ascii="Arial" w:hAnsi="Arial" w:cs="Arial"/>
          <w:sz w:val="24"/>
          <w:szCs w:val="24"/>
        </w:rPr>
        <w:t>inciso II, art. 16, da Lei Complementar nº 101/2000</w:t>
      </w:r>
      <w:bookmarkEnd w:id="2"/>
      <w:r w:rsidRPr="00742D44">
        <w:rPr>
          <w:rFonts w:ascii="Arial" w:hAnsi="Arial" w:cs="Arial"/>
          <w:sz w:val="24"/>
          <w:szCs w:val="24"/>
        </w:rPr>
        <w:t xml:space="preserve">. </w:t>
      </w:r>
    </w:p>
    <w:p w14:paraId="0A7F4001" w14:textId="77777777" w:rsidR="00DC5169" w:rsidRPr="00742D44" w:rsidRDefault="00DC5169" w:rsidP="00DC5169">
      <w:pPr>
        <w:autoSpaceDE w:val="0"/>
        <w:autoSpaceDN w:val="0"/>
        <w:adjustRightInd w:val="0"/>
        <w:spacing w:line="360" w:lineRule="auto"/>
        <w:ind w:left="-42"/>
        <w:jc w:val="both"/>
        <w:rPr>
          <w:rFonts w:ascii="Arial" w:hAnsi="Arial" w:cs="Arial"/>
          <w:sz w:val="24"/>
          <w:szCs w:val="24"/>
        </w:rPr>
      </w:pPr>
      <w:r w:rsidRPr="00742D44">
        <w:rPr>
          <w:rFonts w:ascii="Arial" w:hAnsi="Arial" w:cs="Arial"/>
          <w:sz w:val="24"/>
          <w:szCs w:val="24"/>
        </w:rPr>
        <w:t xml:space="preserve">Declaro ainda que, no tocante ao atendimento ao </w:t>
      </w:r>
      <w:bookmarkStart w:id="3" w:name="_Hlk112070165"/>
      <w:r w:rsidRPr="00742D44">
        <w:rPr>
          <w:rFonts w:ascii="Arial" w:hAnsi="Arial" w:cs="Arial"/>
          <w:sz w:val="24"/>
          <w:szCs w:val="24"/>
        </w:rPr>
        <w:t xml:space="preserve">§ 1º do art. 17 </w:t>
      </w:r>
      <w:bookmarkEnd w:id="3"/>
      <w:r w:rsidRPr="00742D44">
        <w:rPr>
          <w:rFonts w:ascii="Arial" w:hAnsi="Arial" w:cs="Arial"/>
          <w:sz w:val="24"/>
          <w:szCs w:val="24"/>
        </w:rPr>
        <w:t xml:space="preserve">do mesmo dispositivo legal, a origem dos recursos para custeio do aumento da despesa está prevista no programa de trabalho a seguir e, nos termos do </w:t>
      </w:r>
      <w:bookmarkStart w:id="4" w:name="_Hlk112070211"/>
      <w:r w:rsidRPr="00742D44">
        <w:rPr>
          <w:rFonts w:ascii="Arial" w:hAnsi="Arial" w:cs="Arial"/>
          <w:sz w:val="24"/>
          <w:szCs w:val="24"/>
        </w:rPr>
        <w:t>inciso I, § 1º, art. 169 da CF/1988</w:t>
      </w:r>
      <w:bookmarkEnd w:id="4"/>
      <w:r w:rsidRPr="00742D44">
        <w:rPr>
          <w:rFonts w:ascii="Arial" w:hAnsi="Arial" w:cs="Arial"/>
          <w:sz w:val="24"/>
          <w:szCs w:val="24"/>
        </w:rPr>
        <w:t>, confirmo a existência de dotação orçamentária, e caso necessário, eventuais suplementações serão realizadas para atender à essas projeções.</w:t>
      </w:r>
    </w:p>
    <w:p w14:paraId="4EC72467" w14:textId="77777777" w:rsidR="00DC5169" w:rsidRPr="00742D44" w:rsidRDefault="00DC5169" w:rsidP="00DC5169">
      <w:pPr>
        <w:autoSpaceDE w:val="0"/>
        <w:autoSpaceDN w:val="0"/>
        <w:adjustRightInd w:val="0"/>
        <w:spacing w:line="360" w:lineRule="auto"/>
        <w:ind w:left="-42"/>
        <w:jc w:val="both"/>
        <w:rPr>
          <w:rFonts w:ascii="Arial" w:hAnsi="Arial" w:cs="Arial"/>
          <w:b/>
          <w:sz w:val="24"/>
          <w:szCs w:val="24"/>
        </w:rPr>
      </w:pPr>
      <w:r w:rsidRPr="00742D44">
        <w:rPr>
          <w:rFonts w:ascii="Arial" w:hAnsi="Arial" w:cs="Arial"/>
          <w:b/>
          <w:sz w:val="24"/>
          <w:szCs w:val="24"/>
        </w:rPr>
        <w:t xml:space="preserve">Dotação Orçamentária: </w:t>
      </w:r>
    </w:p>
    <w:p w14:paraId="48CC6C8B" w14:textId="77777777" w:rsidR="00DC5169" w:rsidRPr="00742D44" w:rsidRDefault="00DC5169" w:rsidP="00DC5169">
      <w:pPr>
        <w:autoSpaceDE w:val="0"/>
        <w:autoSpaceDN w:val="0"/>
        <w:adjustRightInd w:val="0"/>
        <w:spacing w:line="360" w:lineRule="auto"/>
        <w:ind w:left="-42"/>
        <w:jc w:val="both"/>
        <w:rPr>
          <w:rFonts w:ascii="Arial" w:hAnsi="Arial" w:cs="Arial"/>
          <w:sz w:val="24"/>
          <w:szCs w:val="24"/>
        </w:rPr>
      </w:pPr>
      <w:r w:rsidRPr="00742D44">
        <w:rPr>
          <w:rFonts w:ascii="Arial" w:hAnsi="Arial" w:cs="Arial"/>
          <w:sz w:val="24"/>
          <w:szCs w:val="24"/>
        </w:rPr>
        <w:t>Programa de Trabalho: [</w:t>
      </w:r>
      <w:proofErr w:type="spellStart"/>
      <w:r>
        <w:rPr>
          <w:rFonts w:ascii="Arial" w:hAnsi="Arial" w:cs="Arial"/>
          <w:sz w:val="24"/>
          <w:szCs w:val="24"/>
        </w:rPr>
        <w:t>xxxxxx</w:t>
      </w:r>
      <w:proofErr w:type="spellEnd"/>
      <w:r w:rsidRPr="00742D44">
        <w:rPr>
          <w:rFonts w:ascii="Arial" w:hAnsi="Arial" w:cs="Arial"/>
          <w:sz w:val="24"/>
          <w:szCs w:val="24"/>
        </w:rPr>
        <w:t xml:space="preserve"> nº e descrição do Programa de trabalho completo]</w:t>
      </w:r>
    </w:p>
    <w:p w14:paraId="656CE444" w14:textId="77777777" w:rsidR="00DC5169" w:rsidRPr="00742D44" w:rsidRDefault="00DC5169" w:rsidP="00DC5169">
      <w:pPr>
        <w:autoSpaceDE w:val="0"/>
        <w:autoSpaceDN w:val="0"/>
        <w:adjustRightInd w:val="0"/>
        <w:spacing w:line="360" w:lineRule="auto"/>
        <w:ind w:left="-42"/>
        <w:jc w:val="both"/>
        <w:rPr>
          <w:rFonts w:ascii="Arial" w:hAnsi="Arial" w:cs="Arial"/>
          <w:sz w:val="24"/>
          <w:szCs w:val="24"/>
        </w:rPr>
      </w:pPr>
      <w:r w:rsidRPr="00742D44">
        <w:rPr>
          <w:rFonts w:ascii="Arial" w:hAnsi="Arial" w:cs="Arial"/>
          <w:sz w:val="24"/>
          <w:szCs w:val="24"/>
        </w:rPr>
        <w:t>Natureza de Despesa: [</w:t>
      </w:r>
      <w:proofErr w:type="spellStart"/>
      <w:r>
        <w:rPr>
          <w:rFonts w:ascii="Arial" w:hAnsi="Arial" w:cs="Arial"/>
          <w:i/>
          <w:sz w:val="24"/>
          <w:szCs w:val="24"/>
        </w:rPr>
        <w:t>xxxxxx</w:t>
      </w:r>
      <w:proofErr w:type="spellEnd"/>
      <w:r w:rsidRPr="00742D44">
        <w:rPr>
          <w:rFonts w:ascii="Arial" w:hAnsi="Arial" w:cs="Arial"/>
          <w:sz w:val="24"/>
          <w:szCs w:val="24"/>
        </w:rPr>
        <w:t>]</w:t>
      </w:r>
    </w:p>
    <w:p w14:paraId="1D7DE164" w14:textId="77777777" w:rsidR="00DC5169" w:rsidRPr="00742D44" w:rsidRDefault="00DC5169" w:rsidP="00DC5169">
      <w:pPr>
        <w:autoSpaceDE w:val="0"/>
        <w:autoSpaceDN w:val="0"/>
        <w:adjustRightInd w:val="0"/>
        <w:spacing w:line="360" w:lineRule="auto"/>
        <w:ind w:left="-42"/>
        <w:jc w:val="both"/>
        <w:rPr>
          <w:rFonts w:ascii="Arial" w:hAnsi="Arial" w:cs="Arial"/>
          <w:sz w:val="24"/>
          <w:szCs w:val="24"/>
        </w:rPr>
      </w:pPr>
      <w:r w:rsidRPr="00742D44">
        <w:rPr>
          <w:rFonts w:ascii="Arial" w:hAnsi="Arial" w:cs="Arial"/>
          <w:sz w:val="24"/>
          <w:szCs w:val="24"/>
        </w:rPr>
        <w:t>Fonte de Recursos: [</w:t>
      </w:r>
      <w:proofErr w:type="spellStart"/>
      <w:r>
        <w:rPr>
          <w:rFonts w:ascii="Arial" w:hAnsi="Arial" w:cs="Arial"/>
          <w:i/>
          <w:sz w:val="24"/>
          <w:szCs w:val="24"/>
        </w:rPr>
        <w:t>xxxxxxx</w:t>
      </w:r>
      <w:proofErr w:type="spellEnd"/>
      <w:r w:rsidRPr="00742D44">
        <w:rPr>
          <w:rFonts w:ascii="Arial" w:hAnsi="Arial" w:cs="Arial"/>
          <w:i/>
          <w:sz w:val="24"/>
          <w:szCs w:val="24"/>
        </w:rPr>
        <w:t>]</w:t>
      </w:r>
    </w:p>
    <w:p w14:paraId="013C8742" w14:textId="77777777" w:rsidR="00DC5169" w:rsidRPr="00742D44" w:rsidRDefault="00DC5169" w:rsidP="00DC5169">
      <w:pPr>
        <w:autoSpaceDE w:val="0"/>
        <w:autoSpaceDN w:val="0"/>
        <w:adjustRightInd w:val="0"/>
        <w:spacing w:line="360" w:lineRule="auto"/>
        <w:ind w:left="-42"/>
        <w:jc w:val="both"/>
        <w:rPr>
          <w:rFonts w:ascii="Arial" w:hAnsi="Arial" w:cs="Arial"/>
          <w:sz w:val="24"/>
          <w:szCs w:val="24"/>
        </w:rPr>
      </w:pPr>
    </w:p>
    <w:p w14:paraId="0A1D9EDC" w14:textId="77777777" w:rsidR="00DC5169" w:rsidRPr="00742D44" w:rsidRDefault="00DC5169" w:rsidP="00DC516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42D44">
        <w:rPr>
          <w:rFonts w:ascii="Arial" w:hAnsi="Arial" w:cs="Arial"/>
          <w:sz w:val="24"/>
          <w:szCs w:val="24"/>
        </w:rPr>
        <w:t>[</w:t>
      </w:r>
      <w:r w:rsidRPr="00742D44">
        <w:rPr>
          <w:rFonts w:ascii="Arial" w:hAnsi="Arial" w:cs="Arial"/>
          <w:i/>
          <w:sz w:val="24"/>
          <w:szCs w:val="24"/>
        </w:rPr>
        <w:t>Local e data</w:t>
      </w:r>
      <w:r w:rsidRPr="00742D44">
        <w:rPr>
          <w:rFonts w:ascii="Arial" w:hAnsi="Arial" w:cs="Arial"/>
          <w:sz w:val="24"/>
          <w:szCs w:val="24"/>
        </w:rPr>
        <w:t>]</w:t>
      </w:r>
    </w:p>
    <w:p w14:paraId="2D641406" w14:textId="77777777" w:rsidR="00DC5169" w:rsidRPr="00742D44" w:rsidRDefault="00DC5169" w:rsidP="00DC5169">
      <w:pPr>
        <w:ind w:firstLine="1100"/>
        <w:rPr>
          <w:rFonts w:ascii="Arial" w:hAnsi="Arial" w:cs="Arial"/>
          <w:sz w:val="24"/>
          <w:szCs w:val="24"/>
        </w:rPr>
      </w:pPr>
    </w:p>
    <w:p w14:paraId="7360EEB3" w14:textId="77777777" w:rsidR="00DC5169" w:rsidRPr="00742D44" w:rsidRDefault="00DC5169" w:rsidP="00DC5169">
      <w:pPr>
        <w:ind w:firstLine="1100"/>
        <w:jc w:val="center"/>
        <w:rPr>
          <w:rFonts w:ascii="Arial" w:hAnsi="Arial" w:cs="Arial"/>
          <w:b/>
          <w:sz w:val="24"/>
          <w:szCs w:val="24"/>
        </w:rPr>
      </w:pPr>
      <w:r w:rsidRPr="00742D44">
        <w:rPr>
          <w:rFonts w:ascii="Arial" w:hAnsi="Arial" w:cs="Arial"/>
          <w:sz w:val="24"/>
          <w:szCs w:val="24"/>
        </w:rPr>
        <w:t xml:space="preserve"> [</w:t>
      </w:r>
      <w:r w:rsidRPr="00742D44">
        <w:rPr>
          <w:rFonts w:ascii="Arial" w:hAnsi="Arial" w:cs="Arial"/>
          <w:i/>
          <w:sz w:val="24"/>
          <w:szCs w:val="24"/>
        </w:rPr>
        <w:t>nome e cargo do gestor responsável</w:t>
      </w:r>
      <w:r w:rsidRPr="00742D44">
        <w:rPr>
          <w:rFonts w:ascii="Arial" w:hAnsi="Arial" w:cs="Arial"/>
          <w:sz w:val="24"/>
          <w:szCs w:val="24"/>
        </w:rPr>
        <w:t>]</w:t>
      </w:r>
      <w:bookmarkEnd w:id="0"/>
    </w:p>
    <w:p w14:paraId="50A52216" w14:textId="77777777" w:rsidR="00CC7C61" w:rsidRDefault="00CC7C61"/>
    <w:sectPr w:rsidR="00CC7C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169"/>
    <w:rsid w:val="00CC7C61"/>
    <w:rsid w:val="00DC5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C32FC"/>
  <w15:chartTrackingRefBased/>
  <w15:docId w15:val="{339BC31E-64EE-4C95-906A-14CA43A47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516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DC516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C516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C516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Marcio André Nassar Comassetto</dc:creator>
  <cp:keywords/>
  <dc:description/>
  <cp:lastModifiedBy>Marcio André Nassar Comassetto</cp:lastModifiedBy>
  <cp:revision>1</cp:revision>
  <dcterms:created xsi:type="dcterms:W3CDTF">2025-04-17T17:12:00Z</dcterms:created>
  <dcterms:modified xsi:type="dcterms:W3CDTF">2025-04-17T17:13:00Z</dcterms:modified>
</cp:coreProperties>
</file>