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83" w:rsidRPr="00612F05" w:rsidRDefault="00200B83" w:rsidP="00EE1867">
      <w:pPr>
        <w:spacing w:line="276" w:lineRule="auto"/>
        <w:jc w:val="center"/>
        <w:rPr>
          <w:rFonts w:asciiTheme="minorHAnsi" w:hAnsiTheme="minorHAnsi" w:cs="Arial"/>
          <w:b/>
          <w:sz w:val="28"/>
          <w:szCs w:val="24"/>
        </w:rPr>
      </w:pPr>
      <w:bookmarkStart w:id="0" w:name="_GoBack"/>
      <w:r w:rsidRPr="00612F05">
        <w:rPr>
          <w:rFonts w:asciiTheme="minorHAnsi" w:hAnsiTheme="minorHAnsi" w:cs="Arial"/>
          <w:b/>
          <w:sz w:val="28"/>
          <w:szCs w:val="24"/>
        </w:rPr>
        <w:t>CHAMAMENTO PÚBLICO</w:t>
      </w:r>
    </w:p>
    <w:p w:rsidR="00717DF1" w:rsidRPr="00612F05" w:rsidRDefault="00717DF1" w:rsidP="00EE1867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12F05">
        <w:rPr>
          <w:rFonts w:asciiTheme="minorHAnsi" w:hAnsiTheme="minorHAnsi" w:cs="Arial"/>
          <w:b/>
          <w:sz w:val="24"/>
          <w:szCs w:val="24"/>
        </w:rPr>
        <w:t>SEGER</w:t>
      </w:r>
      <w:r w:rsidR="00EE1867" w:rsidRPr="00612F05">
        <w:rPr>
          <w:rFonts w:asciiTheme="minorHAnsi" w:hAnsiTheme="minorHAnsi" w:cs="Arial"/>
          <w:b/>
          <w:sz w:val="24"/>
          <w:szCs w:val="24"/>
        </w:rPr>
        <w:t xml:space="preserve"> Nº </w:t>
      </w:r>
      <w:r w:rsidR="00933BDF" w:rsidRPr="00612F05">
        <w:rPr>
          <w:rFonts w:asciiTheme="minorHAnsi" w:hAnsiTheme="minorHAnsi" w:cs="Arial"/>
          <w:b/>
          <w:sz w:val="24"/>
          <w:szCs w:val="24"/>
        </w:rPr>
        <w:t>05</w:t>
      </w:r>
      <w:r w:rsidRPr="00612F05">
        <w:rPr>
          <w:rFonts w:asciiTheme="minorHAnsi" w:hAnsiTheme="minorHAnsi" w:cs="Arial"/>
          <w:b/>
          <w:sz w:val="24"/>
          <w:szCs w:val="24"/>
        </w:rPr>
        <w:t>/201</w:t>
      </w:r>
      <w:r w:rsidR="008E62E2" w:rsidRPr="00612F05">
        <w:rPr>
          <w:rFonts w:asciiTheme="minorHAnsi" w:hAnsiTheme="minorHAnsi" w:cs="Arial"/>
          <w:b/>
          <w:sz w:val="24"/>
          <w:szCs w:val="24"/>
        </w:rPr>
        <w:t>9</w:t>
      </w:r>
    </w:p>
    <w:p w:rsidR="00D9349F" w:rsidRPr="00612F05" w:rsidRDefault="00D9349F" w:rsidP="00EE1867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00B83" w:rsidRPr="00612F05" w:rsidRDefault="00200B83" w:rsidP="00EE186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62C89" w:rsidRPr="00612F05" w:rsidRDefault="00081FE0" w:rsidP="00EE1867">
      <w:pPr>
        <w:spacing w:line="276" w:lineRule="auto"/>
        <w:jc w:val="both"/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</w:pPr>
      <w:r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A </w:t>
      </w:r>
      <w:r w:rsidRPr="00612F05">
        <w:rPr>
          <w:rFonts w:asciiTheme="minorHAnsi" w:eastAsia="Calibri" w:hAnsiTheme="minorHAnsi" w:cs="Arial"/>
          <w:b/>
          <w:snapToGrid w:val="0"/>
          <w:sz w:val="24"/>
          <w:szCs w:val="24"/>
          <w:lang w:eastAsia="en-US"/>
        </w:rPr>
        <w:t>SECRETARIA DE ESTADO DE GESTÃO E RECURSOS HUMANOS – SEGER</w:t>
      </w:r>
      <w:r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, </w:t>
      </w:r>
      <w:r w:rsidR="007A6E78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>torna público o interesse em promover a ocupação de imóvel do Estado do Espírito Santo,</w:t>
      </w:r>
      <w:r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 por meio de concessão de uso gratuita, convocando Entidades Privadas sem fins lucrativos para apresentação de propostas, desde que atendam as condições deste chamamento.</w:t>
      </w:r>
    </w:p>
    <w:p w:rsidR="00000432" w:rsidRPr="00612F05" w:rsidRDefault="00000432" w:rsidP="00EE1867">
      <w:pPr>
        <w:spacing w:line="276" w:lineRule="auto"/>
        <w:jc w:val="both"/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</w:pPr>
    </w:p>
    <w:p w:rsidR="0084230D" w:rsidRPr="00612F05" w:rsidRDefault="00B653C4" w:rsidP="00EE1867">
      <w:pPr>
        <w:pStyle w:val="MLC-N1-Ttulo"/>
        <w:spacing w:beforeLines="0" w:before="0" w:after="360" w:line="276" w:lineRule="auto"/>
        <w:rPr>
          <w:rFonts w:asciiTheme="minorHAnsi" w:hAnsiTheme="minorHAnsi"/>
          <w:i w:val="0"/>
          <w:sz w:val="24"/>
          <w:szCs w:val="24"/>
          <w:lang w:val="pt-BR"/>
        </w:rPr>
      </w:pPr>
      <w:r w:rsidRPr="00612F05">
        <w:rPr>
          <w:rFonts w:asciiTheme="minorHAnsi" w:hAnsiTheme="minorHAnsi"/>
          <w:i w:val="0"/>
          <w:sz w:val="24"/>
          <w:szCs w:val="24"/>
          <w:lang w:val="pt-BR"/>
        </w:rPr>
        <w:t xml:space="preserve">DO </w:t>
      </w:r>
      <w:r w:rsidR="00E71C98" w:rsidRPr="00612F05">
        <w:rPr>
          <w:rFonts w:asciiTheme="minorHAnsi" w:hAnsiTheme="minorHAnsi"/>
          <w:i w:val="0"/>
          <w:sz w:val="24"/>
          <w:szCs w:val="24"/>
          <w:lang w:val="pt-BR"/>
        </w:rPr>
        <w:t>IM</w:t>
      </w:r>
      <w:r w:rsidR="00101334" w:rsidRPr="00612F05">
        <w:rPr>
          <w:rFonts w:asciiTheme="minorHAnsi" w:hAnsiTheme="minorHAnsi"/>
          <w:i w:val="0"/>
          <w:sz w:val="24"/>
          <w:szCs w:val="24"/>
          <w:lang w:val="pt-BR"/>
        </w:rPr>
        <w:t>Ó</w:t>
      </w:r>
      <w:r w:rsidR="00E71C98" w:rsidRPr="00612F05">
        <w:rPr>
          <w:rFonts w:asciiTheme="minorHAnsi" w:hAnsiTheme="minorHAnsi"/>
          <w:i w:val="0"/>
          <w:sz w:val="24"/>
          <w:szCs w:val="24"/>
          <w:lang w:val="pt-BR"/>
        </w:rPr>
        <w:t>VEL</w:t>
      </w:r>
    </w:p>
    <w:p w:rsidR="009A0CF2" w:rsidRPr="00612F05" w:rsidRDefault="00081FE0" w:rsidP="00261DD0">
      <w:pPr>
        <w:pStyle w:val="Corpodetexto3"/>
        <w:spacing w:line="312" w:lineRule="auto"/>
        <w:jc w:val="both"/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</w:pPr>
      <w:r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>O imóvel</w:t>
      </w:r>
      <w:r w:rsidR="007425E0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 </w:t>
      </w:r>
      <w:r w:rsidR="00E71C98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objeto do presente </w:t>
      </w:r>
      <w:r w:rsidR="007425E0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>chamamento</w:t>
      </w:r>
      <w:r w:rsidR="00B653C4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 </w:t>
      </w:r>
      <w:r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>situa-se</w:t>
      </w:r>
      <w:r w:rsidR="009A0CF2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 à </w:t>
      </w:r>
      <w:r w:rsidR="00261DD0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>Rua Sorocaba, lotes 31 e 32 da quadra 34, Bairro</w:t>
      </w:r>
      <w:r w:rsidR="000D6B32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 Marcilio de Noronha, Viana/ES,</w:t>
      </w:r>
      <w:r w:rsidR="00261DD0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 está registrado no CRGI sob a matricula nº 1766, </w:t>
      </w:r>
      <w:r w:rsidR="005A799F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>com</w:t>
      </w:r>
      <w:r w:rsidR="001E0273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 </w:t>
      </w:r>
      <w:r w:rsidR="009A0CF2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>as seguintes características:</w:t>
      </w:r>
    </w:p>
    <w:p w:rsidR="007425E0" w:rsidRPr="00612F05" w:rsidRDefault="007425E0" w:rsidP="00EE1867">
      <w:pPr>
        <w:spacing w:line="276" w:lineRule="auto"/>
        <w:jc w:val="both"/>
        <w:rPr>
          <w:rFonts w:asciiTheme="minorHAnsi" w:eastAsia="Calibri" w:hAnsiTheme="minorHAnsi" w:cs="Arial"/>
          <w:snapToGrid w:val="0"/>
          <w:sz w:val="16"/>
          <w:szCs w:val="16"/>
          <w:lang w:eastAsia="en-US"/>
        </w:rPr>
      </w:pPr>
    </w:p>
    <w:p w:rsidR="009A0CF2" w:rsidRPr="00612F05" w:rsidRDefault="009A0CF2" w:rsidP="00EE1867">
      <w:pPr>
        <w:pStyle w:val="PargrafodaLista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612F05">
        <w:rPr>
          <w:rFonts w:asciiTheme="minorHAnsi" w:hAnsiTheme="minorHAnsi" w:cs="Arial"/>
          <w:snapToGrid w:val="0"/>
          <w:sz w:val="24"/>
          <w:szCs w:val="24"/>
        </w:rPr>
        <w:t xml:space="preserve">Área </w:t>
      </w:r>
      <w:r w:rsidR="001B56ED" w:rsidRPr="00612F05">
        <w:rPr>
          <w:rFonts w:asciiTheme="minorHAnsi" w:hAnsiTheme="minorHAnsi" w:cs="Arial"/>
          <w:snapToGrid w:val="0"/>
          <w:sz w:val="24"/>
          <w:szCs w:val="24"/>
        </w:rPr>
        <w:t xml:space="preserve">do terreno </w:t>
      </w:r>
      <w:r w:rsidR="00261DD0" w:rsidRPr="00612F05">
        <w:rPr>
          <w:rFonts w:asciiTheme="minorHAnsi" w:hAnsiTheme="minorHAnsi" w:cs="Arial"/>
          <w:snapToGrid w:val="0"/>
          <w:sz w:val="24"/>
          <w:szCs w:val="24"/>
        </w:rPr>
        <w:t xml:space="preserve">Lote 31 </w:t>
      </w:r>
      <w:r w:rsidRPr="00612F05">
        <w:rPr>
          <w:rFonts w:asciiTheme="minorHAnsi" w:hAnsiTheme="minorHAnsi" w:cs="Arial"/>
          <w:snapToGrid w:val="0"/>
          <w:sz w:val="24"/>
          <w:szCs w:val="24"/>
        </w:rPr>
        <w:t xml:space="preserve">de </w:t>
      </w:r>
      <w:r w:rsidR="00261DD0" w:rsidRPr="00612F05">
        <w:rPr>
          <w:rFonts w:asciiTheme="minorHAnsi" w:hAnsiTheme="minorHAnsi" w:cs="Arial"/>
          <w:snapToGrid w:val="0"/>
          <w:sz w:val="24"/>
          <w:szCs w:val="24"/>
        </w:rPr>
        <w:t>180,00</w:t>
      </w:r>
      <w:r w:rsidR="001B56ED" w:rsidRPr="00612F05">
        <w:rPr>
          <w:rFonts w:asciiTheme="minorHAnsi" w:hAnsiTheme="minorHAnsi" w:cs="Arial"/>
          <w:snapToGrid w:val="0"/>
          <w:sz w:val="24"/>
          <w:szCs w:val="24"/>
        </w:rPr>
        <w:t xml:space="preserve"> m²</w:t>
      </w:r>
      <w:r w:rsidR="005A799F" w:rsidRPr="00612F05">
        <w:rPr>
          <w:rFonts w:asciiTheme="minorHAnsi" w:hAnsiTheme="minorHAnsi" w:cs="Arial"/>
          <w:snapToGrid w:val="0"/>
          <w:sz w:val="24"/>
          <w:szCs w:val="24"/>
        </w:rPr>
        <w:t>;</w:t>
      </w:r>
    </w:p>
    <w:p w:rsidR="00261DD0" w:rsidRPr="00612F05" w:rsidRDefault="00261DD0" w:rsidP="00261DD0">
      <w:pPr>
        <w:pStyle w:val="PargrafodaLista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612F05">
        <w:rPr>
          <w:rFonts w:asciiTheme="minorHAnsi" w:hAnsiTheme="minorHAnsi" w:cs="Arial"/>
          <w:snapToGrid w:val="0"/>
          <w:sz w:val="24"/>
          <w:szCs w:val="24"/>
        </w:rPr>
        <w:t>Área do terreno Lote 32 de 162,90 m²;</w:t>
      </w:r>
    </w:p>
    <w:p w:rsidR="001B56ED" w:rsidRPr="00612F05" w:rsidRDefault="001B56ED" w:rsidP="00EE1867">
      <w:pPr>
        <w:pStyle w:val="PargrafodaLista"/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612F05">
        <w:rPr>
          <w:rFonts w:asciiTheme="minorHAnsi" w:hAnsiTheme="minorHAnsi" w:cs="Arial"/>
          <w:snapToGrid w:val="0"/>
          <w:sz w:val="24"/>
          <w:szCs w:val="24"/>
        </w:rPr>
        <w:t xml:space="preserve">Área construída aproximada </w:t>
      </w:r>
      <w:r w:rsidR="00101334" w:rsidRPr="00612F05">
        <w:rPr>
          <w:rFonts w:asciiTheme="minorHAnsi" w:hAnsiTheme="minorHAnsi" w:cs="Arial"/>
          <w:snapToGrid w:val="0"/>
          <w:sz w:val="24"/>
          <w:szCs w:val="24"/>
        </w:rPr>
        <w:t xml:space="preserve">de </w:t>
      </w:r>
      <w:r w:rsidR="001E2377" w:rsidRPr="00612F05">
        <w:rPr>
          <w:rFonts w:asciiTheme="minorHAnsi" w:hAnsiTheme="minorHAnsi" w:cs="Arial"/>
          <w:snapToGrid w:val="0"/>
          <w:sz w:val="24"/>
          <w:szCs w:val="24"/>
        </w:rPr>
        <w:t>240</w:t>
      </w:r>
      <w:r w:rsidR="00261DD0" w:rsidRPr="00612F05">
        <w:rPr>
          <w:rFonts w:asciiTheme="minorHAnsi" w:hAnsiTheme="minorHAnsi" w:cs="Arial"/>
          <w:snapToGrid w:val="0"/>
          <w:sz w:val="24"/>
          <w:szCs w:val="24"/>
        </w:rPr>
        <w:t>,</w:t>
      </w:r>
      <w:r w:rsidR="001E2377" w:rsidRPr="00612F05">
        <w:rPr>
          <w:rFonts w:asciiTheme="minorHAnsi" w:hAnsiTheme="minorHAnsi" w:cs="Arial"/>
          <w:snapToGrid w:val="0"/>
          <w:sz w:val="24"/>
          <w:szCs w:val="24"/>
        </w:rPr>
        <w:t>00</w:t>
      </w:r>
      <w:r w:rsidR="00844D2D" w:rsidRPr="00612F05">
        <w:rPr>
          <w:rFonts w:asciiTheme="minorHAnsi" w:hAnsiTheme="minorHAnsi" w:cs="Arial"/>
          <w:snapToGrid w:val="0"/>
          <w:sz w:val="24"/>
          <w:szCs w:val="24"/>
        </w:rPr>
        <w:t xml:space="preserve"> </w:t>
      </w:r>
      <w:r w:rsidRPr="00612F05">
        <w:rPr>
          <w:rFonts w:asciiTheme="minorHAnsi" w:hAnsiTheme="minorHAnsi" w:cs="Arial"/>
          <w:snapToGrid w:val="0"/>
          <w:sz w:val="24"/>
          <w:szCs w:val="24"/>
        </w:rPr>
        <w:t>m²</w:t>
      </w:r>
      <w:r w:rsidR="00081FE0" w:rsidRPr="00612F05">
        <w:rPr>
          <w:rFonts w:asciiTheme="minorHAnsi" w:hAnsiTheme="minorHAnsi" w:cs="Arial"/>
          <w:snapToGrid w:val="0"/>
          <w:sz w:val="24"/>
          <w:szCs w:val="24"/>
        </w:rPr>
        <w:t>.</w:t>
      </w:r>
    </w:p>
    <w:p w:rsidR="00E71C98" w:rsidRPr="00612F05" w:rsidRDefault="00E71C98" w:rsidP="00FA69B2">
      <w:pPr>
        <w:pStyle w:val="MLC-N1-Ttulo"/>
        <w:spacing w:beforeLines="250" w:before="600" w:after="360" w:line="276" w:lineRule="auto"/>
        <w:rPr>
          <w:rFonts w:asciiTheme="minorHAnsi" w:hAnsiTheme="minorHAnsi"/>
          <w:i w:val="0"/>
          <w:sz w:val="24"/>
          <w:szCs w:val="24"/>
        </w:rPr>
      </w:pPr>
      <w:r w:rsidRPr="00612F05">
        <w:rPr>
          <w:rFonts w:asciiTheme="minorHAnsi" w:hAnsiTheme="minorHAnsi"/>
          <w:i w:val="0"/>
          <w:sz w:val="24"/>
          <w:szCs w:val="24"/>
          <w:lang w:val="pt-BR"/>
        </w:rPr>
        <w:t>DA ATIVIDADE A SER EXECUTADA NO IMÓVEL</w:t>
      </w:r>
    </w:p>
    <w:p w:rsidR="00933AF5" w:rsidRPr="00612F05" w:rsidRDefault="00933AF5" w:rsidP="00A85B81">
      <w:pPr>
        <w:pStyle w:val="Corpodetexto3"/>
        <w:spacing w:after="0" w:line="312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A atividade essencial a s</w:t>
      </w:r>
      <w:r w:rsidR="008A0501" w:rsidRPr="00612F05">
        <w:rPr>
          <w:rFonts w:asciiTheme="minorHAnsi" w:hAnsiTheme="minorHAnsi" w:cs="Arial"/>
          <w:sz w:val="24"/>
          <w:szCs w:val="24"/>
        </w:rPr>
        <w:t>er exercida no imóvel deverá ser a</w:t>
      </w:r>
      <w:r w:rsidRPr="00612F05">
        <w:rPr>
          <w:rFonts w:asciiTheme="minorHAnsi" w:hAnsiTheme="minorHAnsi" w:cs="Arial"/>
          <w:sz w:val="24"/>
          <w:szCs w:val="24"/>
        </w:rPr>
        <w:t xml:space="preserve"> </w:t>
      </w:r>
      <w:r w:rsidR="008A0501" w:rsidRPr="00612F05">
        <w:rPr>
          <w:rFonts w:asciiTheme="minorHAnsi" w:hAnsiTheme="minorHAnsi" w:cs="Arial"/>
          <w:sz w:val="24"/>
          <w:szCs w:val="24"/>
        </w:rPr>
        <w:t xml:space="preserve">prestação de serviços gratuitos de assistência </w:t>
      </w:r>
      <w:r w:rsidR="007107ED" w:rsidRPr="00612F05">
        <w:rPr>
          <w:rFonts w:asciiTheme="minorHAnsi" w:hAnsiTheme="minorHAnsi" w:cs="Arial"/>
          <w:sz w:val="24"/>
          <w:szCs w:val="24"/>
        </w:rPr>
        <w:t>social, educação, saúde</w:t>
      </w:r>
      <w:r w:rsidR="008A0501" w:rsidRPr="00612F05">
        <w:rPr>
          <w:rFonts w:asciiTheme="minorHAnsi" w:hAnsiTheme="minorHAnsi" w:cs="Arial"/>
          <w:sz w:val="24"/>
          <w:szCs w:val="24"/>
        </w:rPr>
        <w:t xml:space="preserve"> e afins</w:t>
      </w:r>
      <w:r w:rsidR="007107ED" w:rsidRPr="00612F05">
        <w:rPr>
          <w:rFonts w:asciiTheme="minorHAnsi" w:hAnsiTheme="minorHAnsi" w:cs="Arial"/>
          <w:sz w:val="24"/>
          <w:szCs w:val="24"/>
        </w:rPr>
        <w:t>,</w:t>
      </w:r>
      <w:r w:rsidR="008A0501" w:rsidRPr="00612F05">
        <w:rPr>
          <w:rFonts w:asciiTheme="minorHAnsi" w:hAnsiTheme="minorHAnsi" w:cs="Arial"/>
          <w:sz w:val="24"/>
          <w:szCs w:val="24"/>
        </w:rPr>
        <w:t xml:space="preserve"> relacionado</w:t>
      </w:r>
      <w:r w:rsidR="007107ED" w:rsidRPr="00612F05">
        <w:rPr>
          <w:rFonts w:asciiTheme="minorHAnsi" w:hAnsiTheme="minorHAnsi" w:cs="Arial"/>
          <w:sz w:val="24"/>
          <w:szCs w:val="24"/>
        </w:rPr>
        <w:t>s</w:t>
      </w:r>
      <w:r w:rsidR="008A0501" w:rsidRPr="00612F05">
        <w:rPr>
          <w:rFonts w:asciiTheme="minorHAnsi" w:hAnsiTheme="minorHAnsi" w:cs="Arial"/>
          <w:sz w:val="24"/>
          <w:szCs w:val="24"/>
        </w:rPr>
        <w:t xml:space="preserve"> a</w:t>
      </w:r>
      <w:r w:rsidRPr="00612F05">
        <w:rPr>
          <w:rFonts w:asciiTheme="minorHAnsi" w:hAnsiTheme="minorHAnsi" w:cs="Arial"/>
          <w:sz w:val="24"/>
          <w:szCs w:val="24"/>
        </w:rPr>
        <w:t xml:space="preserve"> Pessoas com Deficiência v</w:t>
      </w:r>
      <w:r w:rsidR="008A0501" w:rsidRPr="00612F05">
        <w:rPr>
          <w:rFonts w:asciiTheme="minorHAnsi" w:hAnsiTheme="minorHAnsi" w:cs="Arial"/>
          <w:sz w:val="24"/>
          <w:szCs w:val="24"/>
        </w:rPr>
        <w:t>isando a sua integração social.</w:t>
      </w:r>
    </w:p>
    <w:p w:rsidR="0087497D" w:rsidRPr="00612F05" w:rsidRDefault="00A85B81" w:rsidP="00E412EB">
      <w:pPr>
        <w:pStyle w:val="Corpodetexto3"/>
        <w:spacing w:line="312" w:lineRule="auto"/>
        <w:jc w:val="both"/>
        <w:rPr>
          <w:rFonts w:asciiTheme="minorHAnsi" w:hAnsiTheme="minorHAnsi" w:cs="Arial"/>
          <w:sz w:val="4"/>
          <w:szCs w:val="4"/>
        </w:rPr>
      </w:pPr>
      <w:r w:rsidRPr="00612F05">
        <w:rPr>
          <w:rFonts w:ascii="Arial" w:hAnsi="Arial" w:cs="Arial"/>
          <w:sz w:val="23"/>
          <w:szCs w:val="23"/>
          <w:shd w:val="clear" w:color="auto" w:fill="FBCB5F"/>
        </w:rPr>
        <w:t xml:space="preserve"> </w:t>
      </w:r>
    </w:p>
    <w:p w:rsidR="00AF067A" w:rsidRPr="00612F05" w:rsidRDefault="00AF067A" w:rsidP="00FA69B2">
      <w:pPr>
        <w:pStyle w:val="MLC-N1-Ttulo"/>
        <w:spacing w:beforeLines="250" w:before="600" w:after="360" w:line="276" w:lineRule="auto"/>
        <w:rPr>
          <w:rFonts w:asciiTheme="minorHAnsi" w:hAnsiTheme="minorHAnsi"/>
          <w:i w:val="0"/>
          <w:sz w:val="24"/>
          <w:szCs w:val="24"/>
        </w:rPr>
      </w:pPr>
      <w:r w:rsidRPr="00612F05">
        <w:rPr>
          <w:rFonts w:asciiTheme="minorHAnsi" w:hAnsiTheme="minorHAnsi"/>
          <w:i w:val="0"/>
          <w:sz w:val="24"/>
          <w:szCs w:val="24"/>
        </w:rPr>
        <w:t xml:space="preserve">DO </w:t>
      </w:r>
      <w:r w:rsidRPr="00612F05">
        <w:rPr>
          <w:rFonts w:asciiTheme="minorHAnsi" w:hAnsiTheme="minorHAnsi"/>
          <w:i w:val="0"/>
          <w:sz w:val="24"/>
          <w:szCs w:val="24"/>
          <w:lang w:val="pt-BR"/>
        </w:rPr>
        <w:t>PRAZO</w:t>
      </w:r>
      <w:r w:rsidRPr="00612F05">
        <w:rPr>
          <w:rFonts w:asciiTheme="minorHAnsi" w:hAnsiTheme="minorHAnsi"/>
          <w:i w:val="0"/>
          <w:sz w:val="24"/>
          <w:szCs w:val="24"/>
        </w:rPr>
        <w:t xml:space="preserve"> DA CONCESSÃO</w:t>
      </w:r>
    </w:p>
    <w:p w:rsidR="00AF067A" w:rsidRPr="00612F05" w:rsidRDefault="00AF067A" w:rsidP="00E412EB">
      <w:pPr>
        <w:pStyle w:val="Corpodetexto3"/>
        <w:spacing w:line="312" w:lineRule="auto"/>
        <w:jc w:val="both"/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</w:pPr>
      <w:r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A </w:t>
      </w:r>
      <w:r w:rsidRPr="00612F05">
        <w:rPr>
          <w:rFonts w:asciiTheme="minorHAnsi" w:hAnsiTheme="minorHAnsi" w:cs="Arial"/>
          <w:sz w:val="24"/>
          <w:szCs w:val="24"/>
        </w:rPr>
        <w:t>disponibilização</w:t>
      </w:r>
      <w:r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 do imóvel se dará por meio de contrato celebrado com esta SEGER, pelo período máximo de </w:t>
      </w:r>
      <w:r w:rsidR="0014217E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>10</w:t>
      </w:r>
      <w:r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 </w:t>
      </w:r>
      <w:r w:rsidR="000D6B32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(dez) </w:t>
      </w:r>
      <w:r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anos, </w:t>
      </w:r>
      <w:r w:rsidR="00081FE0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podendo ser renovado por Termo Aditivo se houver interesse das partes, </w:t>
      </w:r>
      <w:r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devendo o selecionado cumprir obrigatoriamente as </w:t>
      </w:r>
      <w:r w:rsidR="00891DB8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>c</w:t>
      </w:r>
      <w:r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 xml:space="preserve">ondições previstas na </w:t>
      </w:r>
      <w:r w:rsidR="00081FE0" w:rsidRPr="00612F05">
        <w:rPr>
          <w:rFonts w:asciiTheme="minorHAnsi" w:eastAsia="Calibri" w:hAnsiTheme="minorHAnsi" w:cs="Arial"/>
          <w:snapToGrid w:val="0"/>
          <w:sz w:val="24"/>
          <w:szCs w:val="24"/>
          <w:lang w:eastAsia="en-US"/>
        </w:rPr>
        <w:t>concessão.</w:t>
      </w:r>
    </w:p>
    <w:p w:rsidR="00EC2383" w:rsidRPr="00612F05" w:rsidRDefault="000D6B32" w:rsidP="00A85B81">
      <w:pPr>
        <w:pStyle w:val="MLC-N1-Ttulo"/>
        <w:spacing w:beforeLines="250" w:before="600" w:after="360" w:line="276" w:lineRule="auto"/>
        <w:rPr>
          <w:rFonts w:asciiTheme="minorHAnsi" w:hAnsiTheme="minorHAnsi"/>
          <w:i w:val="0"/>
          <w:sz w:val="24"/>
          <w:szCs w:val="24"/>
        </w:rPr>
      </w:pPr>
      <w:r w:rsidRPr="00612F05">
        <w:rPr>
          <w:rFonts w:asciiTheme="minorHAnsi" w:hAnsiTheme="minorHAnsi"/>
          <w:i w:val="0"/>
          <w:sz w:val="24"/>
          <w:szCs w:val="24"/>
          <w:lang w:val="pt-BR"/>
        </w:rPr>
        <w:t>DOS ENCARGOS DA CONCESSÃO</w:t>
      </w:r>
    </w:p>
    <w:p w:rsidR="00AF067A" w:rsidRPr="00612F05" w:rsidRDefault="007425E0" w:rsidP="0013018F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O selecionado deverá promover a</w:t>
      </w:r>
      <w:r w:rsidR="00AF067A" w:rsidRPr="00612F05">
        <w:rPr>
          <w:rFonts w:asciiTheme="minorHAnsi" w:hAnsiTheme="minorHAnsi" w:cs="Arial"/>
          <w:sz w:val="24"/>
          <w:szCs w:val="24"/>
        </w:rPr>
        <w:t xml:space="preserve"> manutenção e</w:t>
      </w:r>
      <w:r w:rsidRPr="00612F05">
        <w:rPr>
          <w:rFonts w:asciiTheme="minorHAnsi" w:hAnsiTheme="minorHAnsi" w:cs="Arial"/>
          <w:sz w:val="24"/>
          <w:szCs w:val="24"/>
        </w:rPr>
        <w:t xml:space="preserve"> recuperação do bem</w:t>
      </w:r>
      <w:r w:rsidR="00C4223D" w:rsidRPr="00612F05">
        <w:rPr>
          <w:rFonts w:asciiTheme="minorHAnsi" w:hAnsiTheme="minorHAnsi" w:cs="Arial"/>
          <w:sz w:val="24"/>
          <w:szCs w:val="24"/>
        </w:rPr>
        <w:t xml:space="preserve">, </w:t>
      </w:r>
      <w:r w:rsidR="00AF067A" w:rsidRPr="00612F05">
        <w:rPr>
          <w:rFonts w:asciiTheme="minorHAnsi" w:hAnsiTheme="minorHAnsi" w:cs="Arial"/>
          <w:sz w:val="24"/>
          <w:szCs w:val="24"/>
        </w:rPr>
        <w:t>quando</w:t>
      </w:r>
      <w:r w:rsidR="00C4223D" w:rsidRPr="00612F05">
        <w:rPr>
          <w:rFonts w:asciiTheme="minorHAnsi" w:hAnsiTheme="minorHAnsi" w:cs="Arial"/>
          <w:sz w:val="24"/>
          <w:szCs w:val="24"/>
        </w:rPr>
        <w:t xml:space="preserve"> necessário</w:t>
      </w:r>
      <w:r w:rsidR="00081FE0" w:rsidRPr="00612F05">
        <w:rPr>
          <w:rFonts w:asciiTheme="minorHAnsi" w:hAnsiTheme="minorHAnsi" w:cs="Arial"/>
          <w:sz w:val="24"/>
          <w:szCs w:val="24"/>
        </w:rPr>
        <w:t>;</w:t>
      </w:r>
      <w:r w:rsidR="00C4223D" w:rsidRPr="00612F05">
        <w:rPr>
          <w:rFonts w:asciiTheme="minorHAnsi" w:hAnsiTheme="minorHAnsi" w:cs="Arial"/>
          <w:sz w:val="24"/>
          <w:szCs w:val="24"/>
        </w:rPr>
        <w:t xml:space="preserve"> </w:t>
      </w:r>
    </w:p>
    <w:p w:rsidR="00101334" w:rsidRPr="00612F05" w:rsidRDefault="00F55BE5" w:rsidP="009C1CF9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lastRenderedPageBreak/>
        <w:t>As adequações e benfeitorias realizadas no bem serão incorporadas ao imóvel e não serão ressarcidas pelo Estado</w:t>
      </w:r>
      <w:r w:rsidR="00081FE0" w:rsidRPr="00612F05">
        <w:rPr>
          <w:rFonts w:asciiTheme="minorHAnsi" w:hAnsiTheme="minorHAnsi" w:cs="Arial"/>
          <w:sz w:val="24"/>
          <w:szCs w:val="24"/>
        </w:rPr>
        <w:t>.</w:t>
      </w:r>
    </w:p>
    <w:p w:rsidR="00E71C98" w:rsidRPr="00612F05" w:rsidRDefault="00AF067A" w:rsidP="00FA69B2">
      <w:pPr>
        <w:pStyle w:val="MLC-N1-Ttulo"/>
        <w:spacing w:beforeLines="250" w:before="600" w:after="360" w:line="276" w:lineRule="auto"/>
        <w:rPr>
          <w:rFonts w:asciiTheme="minorHAnsi" w:hAnsiTheme="minorHAnsi"/>
          <w:i w:val="0"/>
          <w:sz w:val="24"/>
          <w:szCs w:val="24"/>
          <w:lang w:val="pt-BR"/>
        </w:rPr>
      </w:pPr>
      <w:r w:rsidRPr="00612F05">
        <w:rPr>
          <w:rFonts w:asciiTheme="minorHAnsi" w:hAnsiTheme="minorHAnsi"/>
          <w:i w:val="0"/>
          <w:sz w:val="24"/>
          <w:szCs w:val="24"/>
          <w:lang w:val="pt-BR"/>
        </w:rPr>
        <w:t>DA APRESENTAÇÃO DAS PROPOSTAS</w:t>
      </w:r>
    </w:p>
    <w:p w:rsidR="00E71C98" w:rsidRPr="00612F05" w:rsidRDefault="00E71C98" w:rsidP="00081FE0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As propostas deverão conter, minimamente:</w:t>
      </w:r>
    </w:p>
    <w:p w:rsidR="00ED5633" w:rsidRPr="00612F05" w:rsidRDefault="00ED5633" w:rsidP="00ED5633">
      <w:pPr>
        <w:pStyle w:val="PargrafodaLista"/>
        <w:numPr>
          <w:ilvl w:val="1"/>
          <w:numId w:val="11"/>
        </w:numPr>
        <w:spacing w:line="276" w:lineRule="auto"/>
        <w:ind w:left="993" w:hanging="284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Estatuto Social</w:t>
      </w:r>
    </w:p>
    <w:p w:rsidR="004F27A9" w:rsidRPr="00612F05" w:rsidRDefault="004F27A9" w:rsidP="00ED5633">
      <w:pPr>
        <w:pStyle w:val="PargrafodaLista"/>
        <w:numPr>
          <w:ilvl w:val="1"/>
          <w:numId w:val="11"/>
        </w:numPr>
        <w:spacing w:line="276" w:lineRule="auto"/>
        <w:ind w:left="993" w:hanging="284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Ata da Assembleia Geral Ordinária de Eleição da Atual Diretoria</w:t>
      </w:r>
      <w:r w:rsidR="00D43680" w:rsidRPr="00612F05">
        <w:rPr>
          <w:rFonts w:asciiTheme="minorHAnsi" w:hAnsiTheme="minorHAnsi" w:cs="Arial"/>
          <w:sz w:val="24"/>
          <w:szCs w:val="24"/>
        </w:rPr>
        <w:t>;</w:t>
      </w:r>
    </w:p>
    <w:p w:rsidR="00ED5633" w:rsidRPr="00612F05" w:rsidRDefault="00ED5633" w:rsidP="00ED5633">
      <w:pPr>
        <w:pStyle w:val="PargrafodaLista"/>
        <w:numPr>
          <w:ilvl w:val="1"/>
          <w:numId w:val="11"/>
        </w:numPr>
        <w:spacing w:line="276" w:lineRule="auto"/>
        <w:ind w:left="993" w:hanging="284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Documento de identificação de Responsável Legal;</w:t>
      </w:r>
    </w:p>
    <w:p w:rsidR="00ED5633" w:rsidRPr="00612F05" w:rsidRDefault="00ED5633" w:rsidP="00ED5633">
      <w:pPr>
        <w:pStyle w:val="PargrafodaLista"/>
        <w:numPr>
          <w:ilvl w:val="1"/>
          <w:numId w:val="11"/>
        </w:numPr>
        <w:spacing w:line="276" w:lineRule="auto"/>
        <w:ind w:left="993" w:hanging="284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 xml:space="preserve">Certidões atualizadas de Regularidade Fiscal e Trabalhista da Entidade;  </w:t>
      </w:r>
    </w:p>
    <w:p w:rsidR="00ED5633" w:rsidRPr="00612F05" w:rsidRDefault="00ED5633" w:rsidP="00ED5633">
      <w:pPr>
        <w:pStyle w:val="PargrafodaLista"/>
        <w:numPr>
          <w:ilvl w:val="1"/>
          <w:numId w:val="11"/>
        </w:numPr>
        <w:spacing w:line="276" w:lineRule="auto"/>
        <w:ind w:left="993" w:hanging="284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Escopo das atividades a serem desenvolvidas no imóvel.</w:t>
      </w:r>
    </w:p>
    <w:p w:rsidR="00E71C98" w:rsidRPr="00612F05" w:rsidRDefault="00E71C98" w:rsidP="00081FE0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A presente consulta ficará disponível no portal da Secretaria de Estad</w:t>
      </w:r>
      <w:r w:rsidR="00081FE0" w:rsidRPr="00612F05">
        <w:rPr>
          <w:rFonts w:asciiTheme="minorHAnsi" w:hAnsiTheme="minorHAnsi" w:cs="Arial"/>
          <w:sz w:val="24"/>
          <w:szCs w:val="24"/>
        </w:rPr>
        <w:t>o de Gestão e Recursos Humanos –</w:t>
      </w:r>
      <w:r w:rsidRPr="00612F05">
        <w:rPr>
          <w:rFonts w:asciiTheme="minorHAnsi" w:hAnsiTheme="minorHAnsi" w:cs="Arial"/>
          <w:sz w:val="24"/>
          <w:szCs w:val="24"/>
        </w:rPr>
        <w:t xml:space="preserve"> SEGER, </w:t>
      </w:r>
      <w:hyperlink r:id="rId7" w:history="1">
        <w:r w:rsidR="00EC2383" w:rsidRPr="00612F05">
          <w:rPr>
            <w:rStyle w:val="Hyperlink"/>
            <w:rFonts w:asciiTheme="minorHAnsi" w:hAnsiTheme="minorHAnsi" w:cs="Arial"/>
            <w:color w:val="auto"/>
            <w:sz w:val="24"/>
            <w:szCs w:val="24"/>
          </w:rPr>
          <w:t>www.seger.es.gov.br</w:t>
        </w:r>
      </w:hyperlink>
      <w:r w:rsidRPr="00612F05">
        <w:rPr>
          <w:rFonts w:asciiTheme="minorHAnsi" w:hAnsiTheme="minorHAnsi" w:cs="Arial"/>
          <w:sz w:val="24"/>
          <w:szCs w:val="24"/>
        </w:rPr>
        <w:t>,</w:t>
      </w:r>
      <w:r w:rsidR="000F7591" w:rsidRPr="00612F05">
        <w:rPr>
          <w:rFonts w:asciiTheme="minorHAnsi" w:hAnsiTheme="minorHAnsi" w:cs="Arial"/>
          <w:sz w:val="24"/>
          <w:szCs w:val="24"/>
        </w:rPr>
        <w:t xml:space="preserve"> Gestão de Patrimônio, </w:t>
      </w:r>
      <w:r w:rsidRPr="00612F05">
        <w:rPr>
          <w:rFonts w:asciiTheme="minorHAnsi" w:hAnsiTheme="minorHAnsi" w:cs="Arial"/>
          <w:sz w:val="24"/>
          <w:szCs w:val="24"/>
        </w:rPr>
        <w:t xml:space="preserve">no período de </w:t>
      </w:r>
      <w:r w:rsidR="00D43680" w:rsidRPr="00612F05">
        <w:rPr>
          <w:rFonts w:asciiTheme="minorHAnsi" w:hAnsiTheme="minorHAnsi" w:cs="Arial"/>
          <w:sz w:val="24"/>
          <w:szCs w:val="24"/>
        </w:rPr>
        <w:t>26</w:t>
      </w:r>
      <w:r w:rsidR="00DA2BA7" w:rsidRPr="00612F05">
        <w:rPr>
          <w:rFonts w:asciiTheme="minorHAnsi" w:hAnsiTheme="minorHAnsi" w:cs="Arial"/>
          <w:sz w:val="24"/>
          <w:szCs w:val="24"/>
        </w:rPr>
        <w:t>/0</w:t>
      </w:r>
      <w:r w:rsidR="00D43680" w:rsidRPr="00612F05">
        <w:rPr>
          <w:rFonts w:asciiTheme="minorHAnsi" w:hAnsiTheme="minorHAnsi" w:cs="Arial"/>
          <w:sz w:val="24"/>
          <w:szCs w:val="24"/>
        </w:rPr>
        <w:t>8</w:t>
      </w:r>
      <w:r w:rsidR="00DA2BA7" w:rsidRPr="00612F05">
        <w:rPr>
          <w:rFonts w:asciiTheme="minorHAnsi" w:hAnsiTheme="minorHAnsi" w:cs="Arial"/>
          <w:sz w:val="24"/>
          <w:szCs w:val="24"/>
        </w:rPr>
        <w:t>/2019</w:t>
      </w:r>
      <w:r w:rsidR="00081FE0" w:rsidRPr="00612F05">
        <w:rPr>
          <w:rFonts w:asciiTheme="minorHAnsi" w:hAnsiTheme="minorHAnsi" w:cs="Arial"/>
          <w:sz w:val="24"/>
          <w:szCs w:val="24"/>
        </w:rPr>
        <w:t xml:space="preserve"> a </w:t>
      </w:r>
      <w:r w:rsidR="00D43680" w:rsidRPr="00612F05">
        <w:rPr>
          <w:rFonts w:asciiTheme="minorHAnsi" w:hAnsiTheme="minorHAnsi" w:cs="Arial"/>
          <w:sz w:val="24"/>
          <w:szCs w:val="24"/>
        </w:rPr>
        <w:t>25</w:t>
      </w:r>
      <w:r w:rsidR="004D7A13" w:rsidRPr="00612F05">
        <w:rPr>
          <w:rFonts w:asciiTheme="minorHAnsi" w:hAnsiTheme="minorHAnsi" w:cs="Arial"/>
          <w:sz w:val="24"/>
          <w:szCs w:val="24"/>
        </w:rPr>
        <w:t>/</w:t>
      </w:r>
      <w:r w:rsidR="00DA2BA7" w:rsidRPr="00612F05">
        <w:rPr>
          <w:rFonts w:asciiTheme="minorHAnsi" w:hAnsiTheme="minorHAnsi" w:cs="Arial"/>
          <w:sz w:val="24"/>
          <w:szCs w:val="24"/>
        </w:rPr>
        <w:t>0</w:t>
      </w:r>
      <w:r w:rsidR="00D43680" w:rsidRPr="00612F05">
        <w:rPr>
          <w:rFonts w:asciiTheme="minorHAnsi" w:hAnsiTheme="minorHAnsi" w:cs="Arial"/>
          <w:sz w:val="24"/>
          <w:szCs w:val="24"/>
        </w:rPr>
        <w:t>9</w:t>
      </w:r>
      <w:r w:rsidR="00DA2BA7" w:rsidRPr="00612F05">
        <w:rPr>
          <w:rFonts w:asciiTheme="minorHAnsi" w:hAnsiTheme="minorHAnsi" w:cs="Arial"/>
          <w:sz w:val="24"/>
          <w:szCs w:val="24"/>
        </w:rPr>
        <w:t>/2019.</w:t>
      </w:r>
    </w:p>
    <w:p w:rsidR="00AF067A" w:rsidRPr="00612F05" w:rsidRDefault="00081FE0" w:rsidP="00A85B81">
      <w:pPr>
        <w:pStyle w:val="PargrafodaLista"/>
        <w:numPr>
          <w:ilvl w:val="0"/>
          <w:numId w:val="11"/>
        </w:numPr>
        <w:spacing w:line="276" w:lineRule="auto"/>
        <w:ind w:left="499" w:hanging="357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 xml:space="preserve">As propostas deverão ser protocoladas até o dia </w:t>
      </w:r>
      <w:r w:rsidR="00D43680" w:rsidRPr="00612F05">
        <w:rPr>
          <w:rFonts w:asciiTheme="minorHAnsi" w:hAnsiTheme="minorHAnsi" w:cs="Arial"/>
          <w:sz w:val="24"/>
          <w:szCs w:val="24"/>
        </w:rPr>
        <w:t>25</w:t>
      </w:r>
      <w:r w:rsidR="00DA2BA7" w:rsidRPr="00612F05">
        <w:rPr>
          <w:rFonts w:asciiTheme="minorHAnsi" w:hAnsiTheme="minorHAnsi" w:cs="Arial"/>
          <w:sz w:val="24"/>
          <w:szCs w:val="24"/>
        </w:rPr>
        <w:t>/0</w:t>
      </w:r>
      <w:r w:rsidR="00D43680" w:rsidRPr="00612F05">
        <w:rPr>
          <w:rFonts w:asciiTheme="minorHAnsi" w:hAnsiTheme="minorHAnsi" w:cs="Arial"/>
          <w:sz w:val="24"/>
          <w:szCs w:val="24"/>
        </w:rPr>
        <w:t>9</w:t>
      </w:r>
      <w:r w:rsidR="00DA2BA7" w:rsidRPr="00612F05">
        <w:rPr>
          <w:rFonts w:asciiTheme="minorHAnsi" w:hAnsiTheme="minorHAnsi" w:cs="Arial"/>
          <w:sz w:val="24"/>
          <w:szCs w:val="24"/>
        </w:rPr>
        <w:t>/2019</w:t>
      </w:r>
      <w:r w:rsidRPr="00612F05">
        <w:rPr>
          <w:rFonts w:asciiTheme="minorHAnsi" w:hAnsiTheme="minorHAnsi" w:cs="Arial"/>
          <w:sz w:val="24"/>
          <w:szCs w:val="24"/>
        </w:rPr>
        <w:t xml:space="preserve">, no setor de Protocolo da SEGER, localizado no térreo do Edifício Fábio Ruschi, na Avenida Governador Bley, 236, Centro, CEP 29010-150, Vitória / ES; com o título/assunto </w:t>
      </w:r>
      <w:r w:rsidRPr="00612F05">
        <w:rPr>
          <w:rFonts w:asciiTheme="minorHAnsi" w:hAnsiTheme="minorHAnsi" w:cs="Arial"/>
          <w:b/>
          <w:sz w:val="24"/>
          <w:szCs w:val="24"/>
        </w:rPr>
        <w:t>“Chamamento Público – SEGER Nº 0</w:t>
      </w:r>
      <w:r w:rsidR="00633269" w:rsidRPr="00612F05">
        <w:rPr>
          <w:rFonts w:asciiTheme="minorHAnsi" w:hAnsiTheme="minorHAnsi" w:cs="Arial"/>
          <w:b/>
          <w:sz w:val="24"/>
          <w:szCs w:val="24"/>
        </w:rPr>
        <w:t>5</w:t>
      </w:r>
      <w:r w:rsidRPr="00612F05">
        <w:rPr>
          <w:rFonts w:asciiTheme="minorHAnsi" w:hAnsiTheme="minorHAnsi" w:cs="Arial"/>
          <w:b/>
          <w:sz w:val="24"/>
          <w:szCs w:val="24"/>
        </w:rPr>
        <w:t>-2019”</w:t>
      </w:r>
      <w:r w:rsidRPr="00612F05">
        <w:rPr>
          <w:rFonts w:asciiTheme="minorHAnsi" w:hAnsiTheme="minorHAnsi" w:cs="Arial"/>
          <w:sz w:val="24"/>
          <w:szCs w:val="24"/>
        </w:rPr>
        <w:t>, devendo ser endereçado à GEPAE – Ger</w:t>
      </w:r>
      <w:r w:rsidR="00891DB8" w:rsidRPr="00612F05">
        <w:rPr>
          <w:rFonts w:asciiTheme="minorHAnsi" w:hAnsiTheme="minorHAnsi" w:cs="Arial"/>
          <w:sz w:val="24"/>
          <w:szCs w:val="24"/>
        </w:rPr>
        <w:t>ê</w:t>
      </w:r>
      <w:r w:rsidRPr="00612F05">
        <w:rPr>
          <w:rFonts w:asciiTheme="minorHAnsi" w:hAnsiTheme="minorHAnsi" w:cs="Arial"/>
          <w:sz w:val="24"/>
          <w:szCs w:val="24"/>
        </w:rPr>
        <w:t>ncia de Patrimônio Estadual.</w:t>
      </w:r>
    </w:p>
    <w:p w:rsidR="003D2CC7" w:rsidRPr="00612F05" w:rsidRDefault="003D2CC7" w:rsidP="003D2CC7">
      <w:pPr>
        <w:pStyle w:val="MLC-N1-Ttulo"/>
        <w:spacing w:beforeLines="250" w:before="600" w:after="360" w:line="276" w:lineRule="auto"/>
        <w:rPr>
          <w:rFonts w:asciiTheme="minorHAnsi" w:hAnsiTheme="minorHAnsi"/>
          <w:i w:val="0"/>
          <w:sz w:val="24"/>
          <w:szCs w:val="24"/>
          <w:lang w:val="pt-BR"/>
        </w:rPr>
      </w:pPr>
      <w:r w:rsidRPr="00612F05">
        <w:rPr>
          <w:rFonts w:asciiTheme="minorHAnsi" w:hAnsiTheme="minorHAnsi"/>
          <w:i w:val="0"/>
          <w:sz w:val="24"/>
          <w:szCs w:val="24"/>
          <w:lang w:val="pt-BR"/>
        </w:rPr>
        <w:t>DA HABILITAÇÃO E SELEÇÃO</w:t>
      </w:r>
    </w:p>
    <w:p w:rsidR="003D2CC7" w:rsidRPr="00612F05" w:rsidRDefault="003D2CC7" w:rsidP="003D2CC7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Serão habilitadas as propostas que apresentarem a documentação e atenderem às condições exigidas no Chamamento Público 0</w:t>
      </w:r>
      <w:r w:rsidR="00633269" w:rsidRPr="00612F05">
        <w:rPr>
          <w:rFonts w:asciiTheme="minorHAnsi" w:hAnsiTheme="minorHAnsi" w:cs="Arial"/>
          <w:sz w:val="24"/>
          <w:szCs w:val="24"/>
        </w:rPr>
        <w:t>5</w:t>
      </w:r>
      <w:r w:rsidRPr="00612F05">
        <w:rPr>
          <w:rFonts w:asciiTheme="minorHAnsi" w:hAnsiTheme="minorHAnsi" w:cs="Arial"/>
          <w:sz w:val="24"/>
          <w:szCs w:val="24"/>
        </w:rPr>
        <w:t>/2019;</w:t>
      </w:r>
    </w:p>
    <w:p w:rsidR="003D2CC7" w:rsidRPr="00612F05" w:rsidRDefault="003D2CC7" w:rsidP="003D2CC7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 xml:space="preserve">As propostas serão analisadas por uma Comissão Técnica constituída pela SEGER, sendo que o resultado da habilitação será publicado no Diário Oficial e no portal da SEGER, </w:t>
      </w:r>
      <w:hyperlink r:id="rId8" w:history="1">
        <w:r w:rsidRPr="00612F05">
          <w:rPr>
            <w:rStyle w:val="Hyperlink"/>
            <w:rFonts w:asciiTheme="minorHAnsi" w:hAnsiTheme="minorHAnsi" w:cs="Arial"/>
            <w:color w:val="auto"/>
            <w:sz w:val="24"/>
            <w:szCs w:val="24"/>
          </w:rPr>
          <w:t>www.seger.es.gov.br</w:t>
        </w:r>
      </w:hyperlink>
      <w:r w:rsidRPr="00612F05">
        <w:rPr>
          <w:rFonts w:asciiTheme="minorHAnsi" w:hAnsiTheme="minorHAnsi" w:cs="Arial"/>
          <w:sz w:val="24"/>
          <w:szCs w:val="24"/>
        </w:rPr>
        <w:t>, Gestão de Patrimônio, no prazo de até 20 (vinte) dias úteis, a contar do término da apresentação das propostas;</w:t>
      </w:r>
    </w:p>
    <w:p w:rsidR="003D2CC7" w:rsidRPr="00612F05" w:rsidRDefault="003D2CC7" w:rsidP="003D2CC7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Em caso de mais de uma proposta habilitada, será considerado para fins de desempate a comprovação de experiência do proponente na área de atuação definida para o uso da edificação, conforme item 2 do Chamamento Público 0</w:t>
      </w:r>
      <w:r w:rsidR="00B00A8E" w:rsidRPr="00612F05">
        <w:rPr>
          <w:rFonts w:asciiTheme="minorHAnsi" w:hAnsiTheme="minorHAnsi" w:cs="Arial"/>
          <w:sz w:val="24"/>
          <w:szCs w:val="24"/>
        </w:rPr>
        <w:t>5</w:t>
      </w:r>
      <w:r w:rsidRPr="00612F05">
        <w:rPr>
          <w:rFonts w:asciiTheme="minorHAnsi" w:hAnsiTheme="minorHAnsi" w:cs="Arial"/>
          <w:sz w:val="24"/>
          <w:szCs w:val="24"/>
        </w:rPr>
        <w:t>/2019;</w:t>
      </w:r>
    </w:p>
    <w:p w:rsidR="003D2CC7" w:rsidRPr="00612F05" w:rsidRDefault="003D2CC7" w:rsidP="003D2CC7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A documentação comprobatória de experiência deverá ser apresentada pelo proponente no prazo de até de até 10 (dez) dias úteis, a contar da publicação do resultado da habilitação.</w:t>
      </w:r>
    </w:p>
    <w:p w:rsidR="003D2CC7" w:rsidRPr="00612F05" w:rsidRDefault="003D2CC7" w:rsidP="003D2CC7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 xml:space="preserve">Após a verificação de comprovação de experiência dos proponentes, mantendo-se a situação de empate, a seleção da proposta vencedora dar-se-á por meio de sorteio público, a ser realizado na sede da SEGER, no 5º andar do Edifício Fábio Ruschi, na Avenida Governador </w:t>
      </w:r>
      <w:proofErr w:type="spellStart"/>
      <w:r w:rsidRPr="00612F05">
        <w:rPr>
          <w:rFonts w:asciiTheme="minorHAnsi" w:hAnsiTheme="minorHAnsi" w:cs="Arial"/>
          <w:sz w:val="24"/>
          <w:szCs w:val="24"/>
        </w:rPr>
        <w:t>Bley</w:t>
      </w:r>
      <w:proofErr w:type="spellEnd"/>
      <w:r w:rsidRPr="00612F05">
        <w:rPr>
          <w:rFonts w:asciiTheme="minorHAnsi" w:hAnsiTheme="minorHAnsi" w:cs="Arial"/>
          <w:sz w:val="24"/>
          <w:szCs w:val="24"/>
        </w:rPr>
        <w:t xml:space="preserve">, 236, Centro, CEP 29010-150, Vitória/ES, no prazo de até 20 (vinte) dias </w:t>
      </w:r>
      <w:r w:rsidRPr="00612F05">
        <w:rPr>
          <w:rFonts w:asciiTheme="minorHAnsi" w:hAnsiTheme="minorHAnsi" w:cs="Arial"/>
          <w:sz w:val="24"/>
          <w:szCs w:val="24"/>
        </w:rPr>
        <w:lastRenderedPageBreak/>
        <w:t>úteis da publicação do resultado da habilitação, sendo a convocação para o sorteio divulgada no portal da SEGER;</w:t>
      </w:r>
    </w:p>
    <w:p w:rsidR="003D2CC7" w:rsidRPr="00612F05" w:rsidRDefault="003D2CC7" w:rsidP="003D2CC7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 xml:space="preserve">O resultado final da seleção, com identificação da proposta vencedora, será publicado no Diário Oficial e no portal da SEGER, </w:t>
      </w:r>
      <w:hyperlink r:id="rId9" w:history="1">
        <w:r w:rsidRPr="00612F05">
          <w:rPr>
            <w:rStyle w:val="Hyperlink"/>
            <w:rFonts w:asciiTheme="minorHAnsi" w:hAnsiTheme="minorHAnsi" w:cs="Arial"/>
            <w:color w:val="auto"/>
            <w:sz w:val="24"/>
            <w:szCs w:val="24"/>
          </w:rPr>
          <w:t>www.seger.es.gov.br</w:t>
        </w:r>
      </w:hyperlink>
      <w:r w:rsidRPr="00612F05">
        <w:rPr>
          <w:rFonts w:asciiTheme="minorHAnsi" w:hAnsiTheme="minorHAnsi" w:cs="Arial"/>
          <w:sz w:val="24"/>
          <w:szCs w:val="24"/>
        </w:rPr>
        <w:t>, Gestão de Patrimônio, no prazo de até 5 (cinco) dias úteis da conclusão do processo de seleção.</w:t>
      </w:r>
    </w:p>
    <w:p w:rsidR="00AF067A" w:rsidRPr="00612F05" w:rsidRDefault="00AF067A" w:rsidP="00FA69B2">
      <w:pPr>
        <w:pStyle w:val="MLC-N1-Ttulo"/>
        <w:spacing w:beforeLines="250" w:before="600" w:after="360" w:line="276" w:lineRule="auto"/>
        <w:rPr>
          <w:rFonts w:asciiTheme="minorHAnsi" w:hAnsiTheme="minorHAnsi"/>
          <w:i w:val="0"/>
          <w:sz w:val="24"/>
          <w:szCs w:val="24"/>
        </w:rPr>
      </w:pPr>
      <w:r w:rsidRPr="00612F05">
        <w:rPr>
          <w:rFonts w:asciiTheme="minorHAnsi" w:hAnsiTheme="minorHAnsi"/>
          <w:i w:val="0"/>
          <w:sz w:val="24"/>
          <w:szCs w:val="24"/>
        </w:rPr>
        <w:t xml:space="preserve">DAS </w:t>
      </w:r>
      <w:r w:rsidRPr="00612F05">
        <w:rPr>
          <w:rFonts w:asciiTheme="minorHAnsi" w:hAnsiTheme="minorHAnsi"/>
          <w:i w:val="0"/>
          <w:sz w:val="24"/>
          <w:szCs w:val="24"/>
          <w:lang w:val="pt-BR"/>
        </w:rPr>
        <w:t>CONSIDERAÇÕES</w:t>
      </w:r>
      <w:r w:rsidRPr="00612F05">
        <w:rPr>
          <w:rFonts w:asciiTheme="minorHAnsi" w:hAnsiTheme="minorHAnsi"/>
          <w:i w:val="0"/>
          <w:sz w:val="24"/>
          <w:szCs w:val="24"/>
        </w:rPr>
        <w:t xml:space="preserve"> FINAIS </w:t>
      </w:r>
    </w:p>
    <w:p w:rsidR="00AF067A" w:rsidRPr="00612F05" w:rsidRDefault="00081FE0" w:rsidP="003D2CC7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O interessado deverá atender à</w:t>
      </w:r>
      <w:r w:rsidR="00AF067A" w:rsidRPr="00612F05">
        <w:rPr>
          <w:rFonts w:asciiTheme="minorHAnsi" w:hAnsiTheme="minorHAnsi" w:cs="Arial"/>
          <w:sz w:val="24"/>
          <w:szCs w:val="24"/>
        </w:rPr>
        <w:t>s con</w:t>
      </w:r>
      <w:r w:rsidRPr="00612F05">
        <w:rPr>
          <w:rFonts w:asciiTheme="minorHAnsi" w:hAnsiTheme="minorHAnsi" w:cs="Arial"/>
          <w:sz w:val="24"/>
          <w:szCs w:val="24"/>
        </w:rPr>
        <w:t xml:space="preserve">dições previstas nos artigos 58 a </w:t>
      </w:r>
      <w:r w:rsidR="00AF067A" w:rsidRPr="00612F05">
        <w:rPr>
          <w:rFonts w:asciiTheme="minorHAnsi" w:hAnsiTheme="minorHAnsi" w:cs="Arial"/>
          <w:sz w:val="24"/>
          <w:szCs w:val="24"/>
        </w:rPr>
        <w:t xml:space="preserve">62 do Decreto nº 3126-R, de </w:t>
      </w:r>
      <w:r w:rsidR="00075036" w:rsidRPr="00612F05">
        <w:rPr>
          <w:rFonts w:asciiTheme="minorHAnsi" w:hAnsiTheme="minorHAnsi" w:cs="Arial"/>
          <w:sz w:val="24"/>
          <w:szCs w:val="24"/>
        </w:rPr>
        <w:t>dezembro de 2012</w:t>
      </w:r>
      <w:r w:rsidR="00633269" w:rsidRPr="00612F05">
        <w:rPr>
          <w:rFonts w:asciiTheme="minorHAnsi" w:hAnsiTheme="minorHAnsi" w:cs="Arial"/>
          <w:sz w:val="24"/>
          <w:szCs w:val="24"/>
        </w:rPr>
        <w:t>,</w:t>
      </w:r>
      <w:r w:rsidR="00075036" w:rsidRPr="00612F05">
        <w:rPr>
          <w:rFonts w:asciiTheme="minorHAnsi" w:hAnsiTheme="minorHAnsi" w:cs="Arial"/>
          <w:sz w:val="24"/>
          <w:szCs w:val="24"/>
        </w:rPr>
        <w:t xml:space="preserve"> para fins de formalização de contrato de concessão;</w:t>
      </w:r>
    </w:p>
    <w:p w:rsidR="00AF067A" w:rsidRPr="00612F05" w:rsidRDefault="00AF067A" w:rsidP="003D2CC7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Este chamamento público não constitui compromisso de contratação por parte da SEGER;</w:t>
      </w:r>
    </w:p>
    <w:p w:rsidR="00AF067A" w:rsidRPr="00612F05" w:rsidRDefault="00AF067A" w:rsidP="003D2CC7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A SEGER reserva-se ao direito de aceitar ou rejeitar quaisquer ou todas as propostas a este chamamento público;</w:t>
      </w:r>
    </w:p>
    <w:p w:rsidR="00075036" w:rsidRPr="00612F05" w:rsidRDefault="00075036" w:rsidP="006D705C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theme="minorHAnsi"/>
          <w:bCs/>
          <w:sz w:val="24"/>
          <w:szCs w:val="24"/>
        </w:rPr>
        <w:t>A SEGER poderá solicitar informações complementares referentes dos proponentes durante os procedimentos de análise das propostas;</w:t>
      </w:r>
    </w:p>
    <w:p w:rsidR="00633269" w:rsidRPr="00612F05" w:rsidRDefault="00AF067A" w:rsidP="00633269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 xml:space="preserve">Contato para eventuais dúvidas e demais esclarecimentos: telefone </w:t>
      </w:r>
      <w:r w:rsidR="00633269" w:rsidRPr="00612F05">
        <w:rPr>
          <w:rFonts w:asciiTheme="minorHAnsi" w:hAnsiTheme="minorHAnsi" w:cs="Arial"/>
          <w:sz w:val="24"/>
          <w:szCs w:val="24"/>
        </w:rPr>
        <w:t xml:space="preserve">(27) </w:t>
      </w:r>
      <w:r w:rsidRPr="00612F05">
        <w:rPr>
          <w:rFonts w:asciiTheme="minorHAnsi" w:hAnsiTheme="minorHAnsi" w:cs="Arial"/>
          <w:sz w:val="24"/>
          <w:szCs w:val="24"/>
        </w:rPr>
        <w:t>3636</w:t>
      </w:r>
      <w:r w:rsidR="002947CF" w:rsidRPr="00612F05">
        <w:rPr>
          <w:rFonts w:asciiTheme="minorHAnsi" w:hAnsiTheme="minorHAnsi" w:cs="Arial"/>
          <w:sz w:val="24"/>
          <w:szCs w:val="24"/>
        </w:rPr>
        <w:t>.</w:t>
      </w:r>
      <w:r w:rsidRPr="00612F05">
        <w:rPr>
          <w:rFonts w:asciiTheme="minorHAnsi" w:hAnsiTheme="minorHAnsi" w:cs="Arial"/>
          <w:sz w:val="24"/>
          <w:szCs w:val="24"/>
        </w:rPr>
        <w:t xml:space="preserve">5250 -  GEPAE/SEGER, por meio dos quais os interessados poderão marcar visita técnica ao </w:t>
      </w:r>
      <w:r w:rsidR="00E4505D" w:rsidRPr="00612F05">
        <w:rPr>
          <w:rFonts w:asciiTheme="minorHAnsi" w:hAnsiTheme="minorHAnsi" w:cs="Arial"/>
          <w:sz w:val="24"/>
          <w:szCs w:val="24"/>
        </w:rPr>
        <w:t>imóvel de</w:t>
      </w:r>
      <w:r w:rsidR="00E875A3" w:rsidRPr="00612F05">
        <w:rPr>
          <w:rFonts w:asciiTheme="minorHAnsi" w:hAnsiTheme="minorHAnsi" w:cs="Arial"/>
          <w:sz w:val="24"/>
          <w:szCs w:val="24"/>
        </w:rPr>
        <w:t xml:space="preserve"> segunda a sexta, no horário de 10h às 12h, no período de </w:t>
      </w:r>
      <w:r w:rsidR="00633269" w:rsidRPr="00612F05">
        <w:rPr>
          <w:rFonts w:asciiTheme="minorHAnsi" w:hAnsiTheme="minorHAnsi" w:cs="Arial"/>
          <w:sz w:val="24"/>
          <w:szCs w:val="24"/>
        </w:rPr>
        <w:t>26/08/2019 a 25/09/2019.</w:t>
      </w:r>
    </w:p>
    <w:p w:rsidR="009B3A99" w:rsidRPr="00612F05" w:rsidRDefault="009B3A99" w:rsidP="003D2CC7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 xml:space="preserve">As condições estabelecidas neste chamamento serão previstas em Contrato de Concessão de Uso a ser firmado com o Estado do Espírito Santo, sendo que qualquer descumprimento das condições contratuais implicará em sua rescisão. </w:t>
      </w:r>
    </w:p>
    <w:p w:rsidR="009B3A99" w:rsidRPr="00612F05" w:rsidRDefault="009B3A99" w:rsidP="009B3A99">
      <w:pPr>
        <w:spacing w:line="276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7A6E78" w:rsidRPr="00612F05" w:rsidRDefault="007A6E78" w:rsidP="007A6E78">
      <w:pPr>
        <w:spacing w:line="276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200B83" w:rsidRPr="00612F05" w:rsidRDefault="00762C89" w:rsidP="00EE1867">
      <w:pPr>
        <w:spacing w:line="276" w:lineRule="auto"/>
        <w:jc w:val="both"/>
        <w:rPr>
          <w:rFonts w:asciiTheme="minorHAnsi" w:eastAsia="Calibri" w:hAnsiTheme="minorHAnsi" w:cs="Arial"/>
          <w:sz w:val="24"/>
          <w:szCs w:val="24"/>
          <w:lang w:eastAsia="en-US"/>
        </w:rPr>
      </w:pPr>
      <w:r w:rsidRPr="00612F05">
        <w:rPr>
          <w:rFonts w:asciiTheme="minorHAnsi" w:eastAsia="Calibri" w:hAnsiTheme="minorHAnsi" w:cs="Arial"/>
          <w:sz w:val="24"/>
          <w:szCs w:val="24"/>
          <w:lang w:eastAsia="en-US"/>
        </w:rPr>
        <w:t>Vitória,</w:t>
      </w:r>
      <w:r w:rsidR="00612F05" w:rsidRPr="00612F05">
        <w:rPr>
          <w:rFonts w:asciiTheme="minorHAnsi" w:eastAsia="Calibri" w:hAnsiTheme="minorHAnsi" w:cs="Arial"/>
          <w:sz w:val="24"/>
          <w:szCs w:val="24"/>
          <w:lang w:eastAsia="en-US"/>
        </w:rPr>
        <w:t xml:space="preserve"> 16</w:t>
      </w:r>
      <w:r w:rsidR="00DA2BA7" w:rsidRPr="00612F05">
        <w:rPr>
          <w:rFonts w:asciiTheme="minorHAnsi" w:eastAsia="Calibri" w:hAnsiTheme="minorHAnsi" w:cs="Arial"/>
          <w:sz w:val="24"/>
          <w:szCs w:val="24"/>
          <w:lang w:eastAsia="en-US"/>
        </w:rPr>
        <w:t xml:space="preserve"> </w:t>
      </w:r>
      <w:r w:rsidR="005539F4" w:rsidRPr="00612F05">
        <w:rPr>
          <w:rFonts w:asciiTheme="minorHAnsi" w:eastAsia="Calibri" w:hAnsiTheme="minorHAnsi" w:cs="Arial"/>
          <w:sz w:val="24"/>
          <w:szCs w:val="24"/>
          <w:lang w:eastAsia="en-US"/>
        </w:rPr>
        <w:t xml:space="preserve">de </w:t>
      </w:r>
      <w:r w:rsidR="00633269" w:rsidRPr="00612F05">
        <w:rPr>
          <w:rFonts w:asciiTheme="minorHAnsi" w:eastAsia="Calibri" w:hAnsiTheme="minorHAnsi" w:cs="Arial"/>
          <w:sz w:val="24"/>
          <w:szCs w:val="24"/>
          <w:lang w:eastAsia="en-US"/>
        </w:rPr>
        <w:t>agosto</w:t>
      </w:r>
      <w:r w:rsidRPr="00612F05">
        <w:rPr>
          <w:rFonts w:asciiTheme="minorHAnsi" w:eastAsia="Calibri" w:hAnsiTheme="minorHAnsi" w:cs="Arial"/>
          <w:sz w:val="24"/>
          <w:szCs w:val="24"/>
          <w:lang w:eastAsia="en-US"/>
        </w:rPr>
        <w:t xml:space="preserve"> de 201</w:t>
      </w:r>
      <w:r w:rsidR="000D4CAD" w:rsidRPr="00612F05">
        <w:rPr>
          <w:rFonts w:asciiTheme="minorHAnsi" w:eastAsia="Calibri" w:hAnsiTheme="minorHAnsi" w:cs="Arial"/>
          <w:sz w:val="24"/>
          <w:szCs w:val="24"/>
          <w:lang w:eastAsia="en-US"/>
        </w:rPr>
        <w:t>9</w:t>
      </w:r>
      <w:r w:rsidRPr="00612F05">
        <w:rPr>
          <w:rFonts w:asciiTheme="minorHAnsi" w:eastAsia="Calibri" w:hAnsiTheme="minorHAnsi" w:cs="Arial"/>
          <w:sz w:val="24"/>
          <w:szCs w:val="24"/>
          <w:lang w:eastAsia="en-US"/>
        </w:rPr>
        <w:t>.</w:t>
      </w:r>
    </w:p>
    <w:p w:rsidR="00762C89" w:rsidRPr="00612F05" w:rsidRDefault="00762C89" w:rsidP="00EE1867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:rsidR="00762C89" w:rsidRPr="00612F05" w:rsidRDefault="00762C89" w:rsidP="00EE1867">
      <w:pPr>
        <w:spacing w:line="276" w:lineRule="auto"/>
        <w:jc w:val="both"/>
        <w:rPr>
          <w:rFonts w:asciiTheme="minorHAnsi" w:hAnsiTheme="minorHAnsi" w:cs="Arial"/>
          <w:noProof/>
          <w:sz w:val="24"/>
          <w:szCs w:val="24"/>
        </w:rPr>
      </w:pPr>
    </w:p>
    <w:p w:rsidR="000D4CAD" w:rsidRPr="00612F05" w:rsidRDefault="000D4CAD" w:rsidP="00D93F84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612F05">
        <w:rPr>
          <w:rFonts w:asciiTheme="minorHAnsi" w:hAnsiTheme="minorHAnsi" w:cs="Arial"/>
          <w:b/>
          <w:bCs/>
          <w:sz w:val="24"/>
          <w:szCs w:val="24"/>
        </w:rPr>
        <w:t xml:space="preserve">LENISE MENEZES LOUREIRO  </w:t>
      </w:r>
    </w:p>
    <w:p w:rsidR="00200B83" w:rsidRPr="00612F05" w:rsidRDefault="000D4CAD" w:rsidP="00D93F84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612F05">
        <w:rPr>
          <w:rFonts w:asciiTheme="minorHAnsi" w:hAnsiTheme="minorHAnsi" w:cs="Arial"/>
          <w:sz w:val="24"/>
          <w:szCs w:val="24"/>
        </w:rPr>
        <w:t>Secretária de Estad</w:t>
      </w:r>
      <w:r w:rsidR="00E875A3" w:rsidRPr="00612F05">
        <w:rPr>
          <w:rFonts w:asciiTheme="minorHAnsi" w:hAnsiTheme="minorHAnsi" w:cs="Arial"/>
          <w:sz w:val="24"/>
          <w:szCs w:val="24"/>
        </w:rPr>
        <w:t>o de Gestão e Recursos Humanos –</w:t>
      </w:r>
      <w:r w:rsidRPr="00612F05">
        <w:rPr>
          <w:rFonts w:asciiTheme="minorHAnsi" w:hAnsiTheme="minorHAnsi" w:cs="Arial"/>
          <w:sz w:val="24"/>
          <w:szCs w:val="24"/>
        </w:rPr>
        <w:t xml:space="preserve"> SEGER</w:t>
      </w:r>
      <w:bookmarkEnd w:id="0"/>
    </w:p>
    <w:sectPr w:rsidR="00200B83" w:rsidRPr="00612F05" w:rsidSect="00656551">
      <w:headerReference w:type="default" r:id="rId10"/>
      <w:footerReference w:type="default" r:id="rId11"/>
      <w:pgSz w:w="11907" w:h="16840" w:code="9"/>
      <w:pgMar w:top="1480" w:right="992" w:bottom="1276" w:left="1418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6D4" w:rsidRDefault="00C776D4">
      <w:r>
        <w:separator/>
      </w:r>
    </w:p>
  </w:endnote>
  <w:endnote w:type="continuationSeparator" w:id="0">
    <w:p w:rsidR="00C776D4" w:rsidRDefault="00C7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975946"/>
      <w:docPartObj>
        <w:docPartGallery w:val="Page Numbers (Bottom of Page)"/>
        <w:docPartUnique/>
      </w:docPartObj>
    </w:sdtPr>
    <w:sdtEndPr/>
    <w:sdtContent>
      <w:p w:rsidR="00933BDF" w:rsidRDefault="00933BD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F05">
          <w:rPr>
            <w:noProof/>
          </w:rPr>
          <w:t>3</w:t>
        </w:r>
        <w:r>
          <w:fldChar w:fldCharType="end"/>
        </w:r>
      </w:p>
    </w:sdtContent>
  </w:sdt>
  <w:p w:rsidR="00B6480F" w:rsidRDefault="00C776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6D4" w:rsidRDefault="00C776D4">
      <w:r>
        <w:separator/>
      </w:r>
    </w:p>
  </w:footnote>
  <w:footnote w:type="continuationSeparator" w:id="0">
    <w:p w:rsidR="00C776D4" w:rsidRDefault="00C77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80F" w:rsidRDefault="00601E3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755980</wp:posOffset>
              </wp:positionH>
              <wp:positionV relativeFrom="paragraph">
                <wp:posOffset>12680</wp:posOffset>
              </wp:positionV>
              <wp:extent cx="5009515" cy="85852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9515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80F" w:rsidRPr="003D3E90" w:rsidRDefault="00C91E4A" w:rsidP="003D3E90">
                          <w:pPr>
                            <w:pStyle w:val="Ttulo1"/>
                            <w:jc w:val="left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 w:rsidRPr="003D3E90">
                            <w:rPr>
                              <w:rFonts w:ascii="Calibri" w:hAnsi="Calibri"/>
                              <w:b/>
                              <w:sz w:val="22"/>
                            </w:rPr>
                            <w:t>GOVERNO DO ESTADO DO ESPÍRITO SANTO</w:t>
                          </w:r>
                        </w:p>
                        <w:p w:rsidR="00B6480F" w:rsidRPr="003D3E90" w:rsidRDefault="00C91E4A" w:rsidP="003D3E90">
                          <w:pPr>
                            <w:pStyle w:val="Corpodetexto2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 w:rsidRPr="003D3E90">
                            <w:rPr>
                              <w:rFonts w:ascii="Calibri" w:hAnsi="Calibri"/>
                              <w:b/>
                              <w:sz w:val="22"/>
                            </w:rPr>
                            <w:t>SECRETARIA DE ESTADO DE GESTÃO E RECURSOS HUMANOS – SEGER</w:t>
                          </w:r>
                        </w:p>
                        <w:p w:rsidR="00B6480F" w:rsidRPr="003D3E90" w:rsidRDefault="00C91E4A" w:rsidP="003D3E90">
                          <w:pPr>
                            <w:pStyle w:val="Ttulo2"/>
                            <w:rPr>
                              <w:rFonts w:ascii="Calibri" w:hAnsi="Calibri"/>
                              <w:sz w:val="22"/>
                            </w:rPr>
                          </w:pPr>
                          <w:r w:rsidRPr="003D3E90">
                            <w:rPr>
                              <w:rFonts w:ascii="Calibri" w:hAnsi="Calibri"/>
                              <w:sz w:val="22"/>
                            </w:rPr>
                            <w:t>SUBSECRETARIA DE ESTADO DE ADMINISTRAÇÃO GERAL – SUBAD</w:t>
                          </w:r>
                        </w:p>
                        <w:p w:rsidR="00B6480F" w:rsidRPr="00601E39" w:rsidRDefault="00C91E4A" w:rsidP="003D3E90">
                          <w:pPr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 w:rsidRPr="00601E39">
                            <w:rPr>
                              <w:rFonts w:ascii="Calibri" w:hAnsi="Calibri"/>
                              <w:b/>
                              <w:sz w:val="22"/>
                            </w:rPr>
                            <w:t>GERÊNCIA DE PATRIMÔNIO ESTADUAL – GEPAE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9.55pt;margin-top:1pt;width:394.45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" o:allowincell="f" filled="f" stroked="f">
              <v:textbox>
                <w:txbxContent>
                  <w:p w:rsidR="00B6480F" w:rsidRPr="003D3E90" w:rsidRDefault="00C91E4A" w:rsidP="003D3E90">
                    <w:pPr>
                      <w:pStyle w:val="Ttulo1"/>
                      <w:jc w:val="left"/>
                      <w:rPr>
                        <w:rFonts w:ascii="Calibri" w:hAnsi="Calibri"/>
                        <w:b/>
                        <w:sz w:val="22"/>
                      </w:rPr>
                    </w:pPr>
                    <w:r w:rsidRPr="003D3E90">
                      <w:rPr>
                        <w:rFonts w:ascii="Calibri" w:hAnsi="Calibri"/>
                        <w:b/>
                        <w:sz w:val="22"/>
                      </w:rPr>
                      <w:t>GOVERNO DO ESTADO DO ESPÍRITO SANTO</w:t>
                    </w:r>
                  </w:p>
                  <w:p w:rsidR="00B6480F" w:rsidRPr="003D3E90" w:rsidRDefault="00C91E4A" w:rsidP="003D3E90">
                    <w:pPr>
                      <w:pStyle w:val="Corpodetexto2"/>
                      <w:rPr>
                        <w:rFonts w:ascii="Calibri" w:hAnsi="Calibri"/>
                        <w:b/>
                        <w:sz w:val="22"/>
                      </w:rPr>
                    </w:pPr>
                    <w:r w:rsidRPr="003D3E90">
                      <w:rPr>
                        <w:rFonts w:ascii="Calibri" w:hAnsi="Calibri"/>
                        <w:b/>
                        <w:sz w:val="22"/>
                      </w:rPr>
                      <w:t>SECRETARIA DE ESTADO DE GESTÃO E RECURSOS HUMANOS – SEGER</w:t>
                    </w:r>
                  </w:p>
                  <w:p w:rsidR="00B6480F" w:rsidRPr="003D3E90" w:rsidRDefault="00C91E4A" w:rsidP="003D3E90">
                    <w:pPr>
                      <w:pStyle w:val="Ttulo2"/>
                      <w:rPr>
                        <w:rFonts w:ascii="Calibri" w:hAnsi="Calibri"/>
                        <w:sz w:val="22"/>
                      </w:rPr>
                    </w:pPr>
                    <w:r w:rsidRPr="003D3E90">
                      <w:rPr>
                        <w:rFonts w:ascii="Calibri" w:hAnsi="Calibri"/>
                        <w:sz w:val="22"/>
                      </w:rPr>
                      <w:t>SUBSECRETARIA DE ESTADO DE ADMINISTRAÇÃO GERAL – SUBAD</w:t>
                    </w:r>
                  </w:p>
                  <w:p w:rsidR="00B6480F" w:rsidRPr="00601E39" w:rsidRDefault="00C91E4A" w:rsidP="003D3E90">
                    <w:pPr>
                      <w:rPr>
                        <w:rFonts w:ascii="Calibri" w:hAnsi="Calibri"/>
                        <w:b/>
                        <w:sz w:val="22"/>
                      </w:rPr>
                    </w:pPr>
                    <w:r w:rsidRPr="00601E39">
                      <w:rPr>
                        <w:rFonts w:ascii="Calibri" w:hAnsi="Calibri"/>
                        <w:b/>
                        <w:sz w:val="22"/>
                      </w:rPr>
                      <w:t>GERÊNCIA DE PATRIMÔNIO ESTADUAL – GEPAE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27E3EA6" wp14:editId="00362CF7">
          <wp:simplePos x="0" y="0"/>
          <wp:positionH relativeFrom="margin">
            <wp:align>left</wp:align>
          </wp:positionH>
          <wp:positionV relativeFrom="paragraph">
            <wp:posOffset>3090</wp:posOffset>
          </wp:positionV>
          <wp:extent cx="712800" cy="711962"/>
          <wp:effectExtent l="0" t="0" r="0" b="0"/>
          <wp:wrapNone/>
          <wp:docPr id="3" name="Imagem 3" descr="S:\GEPAE\CAI\08 - PESSOAL\JOAO MELLO\03 - Administrativo\Símbolos Oficiais\Brasão 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GEPAE\CAI\08 - PESSOAL\JOAO MELLO\03 - Administrativo\Símbolos Oficiais\Brasão 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00" cy="711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80F" w:rsidRDefault="00C776D4">
    <w:pPr>
      <w:pStyle w:val="Cabealho"/>
    </w:pPr>
  </w:p>
  <w:p w:rsidR="00AF067A" w:rsidRDefault="00AF067A">
    <w:pPr>
      <w:pStyle w:val="Cabealho"/>
    </w:pPr>
  </w:p>
  <w:p w:rsidR="00AF067A" w:rsidRDefault="00AF067A">
    <w:pPr>
      <w:pStyle w:val="Cabealho"/>
    </w:pPr>
  </w:p>
  <w:p w:rsidR="00AF067A" w:rsidRDefault="00AF067A">
    <w:pPr>
      <w:pStyle w:val="Cabealho"/>
    </w:pPr>
  </w:p>
  <w:p w:rsidR="00AF067A" w:rsidRDefault="00AF067A">
    <w:pPr>
      <w:pStyle w:val="Cabealho"/>
    </w:pPr>
  </w:p>
  <w:p w:rsidR="00AF067A" w:rsidRDefault="00AF067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A90"/>
    <w:multiLevelType w:val="multilevel"/>
    <w:tmpl w:val="897E299A"/>
    <w:lvl w:ilvl="0">
      <w:start w:val="1"/>
      <w:numFmt w:val="decimal"/>
      <w:pStyle w:val="MLC-N1-Ttulo"/>
      <w:lvlText w:val="%1."/>
      <w:lvlJc w:val="left"/>
      <w:pPr>
        <w:ind w:left="7088" w:hanging="709"/>
      </w:pPr>
      <w:rPr>
        <w:rFonts w:hint="default"/>
        <w:sz w:val="24"/>
        <w:szCs w:val="24"/>
      </w:rPr>
    </w:lvl>
    <w:lvl w:ilvl="1">
      <w:start w:val="1"/>
      <w:numFmt w:val="decimal"/>
      <w:pStyle w:val="MLC-N2-Subttulo"/>
      <w:lvlText w:val="%1.%2."/>
      <w:lvlJc w:val="left"/>
      <w:pPr>
        <w:ind w:left="709" w:hanging="70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09511979"/>
    <w:multiLevelType w:val="hybridMultilevel"/>
    <w:tmpl w:val="82CEB6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1692"/>
    <w:multiLevelType w:val="multilevel"/>
    <w:tmpl w:val="B8505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4043E1"/>
    <w:multiLevelType w:val="hybridMultilevel"/>
    <w:tmpl w:val="82CEB6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7CC0"/>
    <w:multiLevelType w:val="hybridMultilevel"/>
    <w:tmpl w:val="C130DD60"/>
    <w:lvl w:ilvl="0" w:tplc="4D24B39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53E6"/>
    <w:multiLevelType w:val="hybridMultilevel"/>
    <w:tmpl w:val="AAE83A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3A7A"/>
    <w:multiLevelType w:val="hybridMultilevel"/>
    <w:tmpl w:val="D16A505C"/>
    <w:lvl w:ilvl="0" w:tplc="521E9EF4">
      <w:start w:val="1"/>
      <w:numFmt w:val="upperRoman"/>
      <w:lvlText w:val="%1."/>
      <w:lvlJc w:val="right"/>
      <w:pPr>
        <w:ind w:left="502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2CEF"/>
    <w:multiLevelType w:val="hybridMultilevel"/>
    <w:tmpl w:val="2050076C"/>
    <w:lvl w:ilvl="0" w:tplc="F2FEBFD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5225A"/>
    <w:multiLevelType w:val="hybridMultilevel"/>
    <w:tmpl w:val="3866F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F575F"/>
    <w:multiLevelType w:val="hybridMultilevel"/>
    <w:tmpl w:val="661CC0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B313FC"/>
    <w:multiLevelType w:val="hybridMultilevel"/>
    <w:tmpl w:val="CEA0765A"/>
    <w:lvl w:ilvl="0" w:tplc="1B389F7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D96D8D"/>
    <w:multiLevelType w:val="hybridMultilevel"/>
    <w:tmpl w:val="2050076C"/>
    <w:lvl w:ilvl="0" w:tplc="F2FEBFD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0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7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1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52"/>
    <w:rsid w:val="00000432"/>
    <w:rsid w:val="000324E8"/>
    <w:rsid w:val="0003462A"/>
    <w:rsid w:val="00075036"/>
    <w:rsid w:val="000819D3"/>
    <w:rsid w:val="00081FE0"/>
    <w:rsid w:val="0008276D"/>
    <w:rsid w:val="000A4591"/>
    <w:rsid w:val="000C0B63"/>
    <w:rsid w:val="000D4CAD"/>
    <w:rsid w:val="000D6B32"/>
    <w:rsid w:val="000F7591"/>
    <w:rsid w:val="000F7B69"/>
    <w:rsid w:val="00101334"/>
    <w:rsid w:val="0011082E"/>
    <w:rsid w:val="0014217E"/>
    <w:rsid w:val="001445B3"/>
    <w:rsid w:val="001A5604"/>
    <w:rsid w:val="001B56ED"/>
    <w:rsid w:val="001C4AFE"/>
    <w:rsid w:val="001C4DFA"/>
    <w:rsid w:val="001E0273"/>
    <w:rsid w:val="001E2377"/>
    <w:rsid w:val="00200B83"/>
    <w:rsid w:val="002268C5"/>
    <w:rsid w:val="0023323A"/>
    <w:rsid w:val="0025767A"/>
    <w:rsid w:val="00261DD0"/>
    <w:rsid w:val="002947CF"/>
    <w:rsid w:val="002E5ED5"/>
    <w:rsid w:val="002E75C9"/>
    <w:rsid w:val="002F7B33"/>
    <w:rsid w:val="00311D75"/>
    <w:rsid w:val="00314DC5"/>
    <w:rsid w:val="0031766E"/>
    <w:rsid w:val="0034666D"/>
    <w:rsid w:val="003D2CC7"/>
    <w:rsid w:val="003D6003"/>
    <w:rsid w:val="00413E6E"/>
    <w:rsid w:val="004578B5"/>
    <w:rsid w:val="00492FEA"/>
    <w:rsid w:val="004D7A13"/>
    <w:rsid w:val="004F27A9"/>
    <w:rsid w:val="00501A09"/>
    <w:rsid w:val="00543EB5"/>
    <w:rsid w:val="005539F4"/>
    <w:rsid w:val="00554D5C"/>
    <w:rsid w:val="00556F7E"/>
    <w:rsid w:val="00567A3D"/>
    <w:rsid w:val="00582906"/>
    <w:rsid w:val="005A799F"/>
    <w:rsid w:val="00601E39"/>
    <w:rsid w:val="00612F05"/>
    <w:rsid w:val="00624A9C"/>
    <w:rsid w:val="00633269"/>
    <w:rsid w:val="006B7B96"/>
    <w:rsid w:val="007107ED"/>
    <w:rsid w:val="00717DF1"/>
    <w:rsid w:val="007425E0"/>
    <w:rsid w:val="00762C89"/>
    <w:rsid w:val="007A2D86"/>
    <w:rsid w:val="007A6E78"/>
    <w:rsid w:val="007E0852"/>
    <w:rsid w:val="007F6352"/>
    <w:rsid w:val="008372F7"/>
    <w:rsid w:val="0084230D"/>
    <w:rsid w:val="00844D2D"/>
    <w:rsid w:val="00860C7B"/>
    <w:rsid w:val="0087497D"/>
    <w:rsid w:val="00891DB8"/>
    <w:rsid w:val="008A0501"/>
    <w:rsid w:val="008E62E2"/>
    <w:rsid w:val="00916F18"/>
    <w:rsid w:val="00920BD5"/>
    <w:rsid w:val="00933AF5"/>
    <w:rsid w:val="00933BDF"/>
    <w:rsid w:val="00982D84"/>
    <w:rsid w:val="009A0CF2"/>
    <w:rsid w:val="009A68A9"/>
    <w:rsid w:val="009B3A99"/>
    <w:rsid w:val="00A01F09"/>
    <w:rsid w:val="00A12F3F"/>
    <w:rsid w:val="00A14A6E"/>
    <w:rsid w:val="00A85B81"/>
    <w:rsid w:val="00A912E8"/>
    <w:rsid w:val="00AC2790"/>
    <w:rsid w:val="00AC6CAB"/>
    <w:rsid w:val="00AE2E72"/>
    <w:rsid w:val="00AE6206"/>
    <w:rsid w:val="00AF067A"/>
    <w:rsid w:val="00B00A8E"/>
    <w:rsid w:val="00B301D2"/>
    <w:rsid w:val="00B31A8D"/>
    <w:rsid w:val="00B653C4"/>
    <w:rsid w:val="00BF7817"/>
    <w:rsid w:val="00C10532"/>
    <w:rsid w:val="00C2422C"/>
    <w:rsid w:val="00C4223D"/>
    <w:rsid w:val="00C60EAA"/>
    <w:rsid w:val="00C776D4"/>
    <w:rsid w:val="00C8049B"/>
    <w:rsid w:val="00C91E4A"/>
    <w:rsid w:val="00C93E1E"/>
    <w:rsid w:val="00CB5BE6"/>
    <w:rsid w:val="00CD1594"/>
    <w:rsid w:val="00CE3BCB"/>
    <w:rsid w:val="00D43680"/>
    <w:rsid w:val="00D9349F"/>
    <w:rsid w:val="00D93F84"/>
    <w:rsid w:val="00D97AA6"/>
    <w:rsid w:val="00DA2BA7"/>
    <w:rsid w:val="00E34F7F"/>
    <w:rsid w:val="00E412EB"/>
    <w:rsid w:val="00E42139"/>
    <w:rsid w:val="00E4505D"/>
    <w:rsid w:val="00E555C9"/>
    <w:rsid w:val="00E71C98"/>
    <w:rsid w:val="00E82D85"/>
    <w:rsid w:val="00E875A3"/>
    <w:rsid w:val="00EA59A7"/>
    <w:rsid w:val="00EB1E7E"/>
    <w:rsid w:val="00EC2383"/>
    <w:rsid w:val="00ED1C16"/>
    <w:rsid w:val="00ED5633"/>
    <w:rsid w:val="00EE1867"/>
    <w:rsid w:val="00F50E55"/>
    <w:rsid w:val="00F55BE5"/>
    <w:rsid w:val="00FA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AC9414-8254-4378-A7B4-3969B5D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0B83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200B83"/>
    <w:pPr>
      <w:keepNext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0B8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00B83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200B8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200B83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00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0B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00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0B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31A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31A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1A8D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D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D84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LC-N1-Ttulo">
    <w:name w:val="MLC - N1 - Título"/>
    <w:basedOn w:val="Ttulo1"/>
    <w:next w:val="Normal"/>
    <w:link w:val="MLC-N1-TtuloChar"/>
    <w:qFormat/>
    <w:rsid w:val="00A01F09"/>
    <w:pPr>
      <w:numPr>
        <w:numId w:val="6"/>
      </w:numPr>
      <w:pBdr>
        <w:bottom w:val="dotted" w:sz="4" w:space="1" w:color="auto"/>
      </w:pBdr>
      <w:spacing w:beforeLines="150" w:before="150" w:afterLines="150" w:after="150"/>
      <w:ind w:left="709"/>
      <w:jc w:val="both"/>
    </w:pPr>
    <w:rPr>
      <w:rFonts w:ascii="Calibri" w:hAnsi="Calibri" w:cs="Arial"/>
      <w:b/>
      <w:i/>
      <w:sz w:val="28"/>
      <w:szCs w:val="28"/>
      <w:lang w:val="x-none"/>
    </w:rPr>
  </w:style>
  <w:style w:type="paragraph" w:customStyle="1" w:styleId="MLC-N2-Subttulo">
    <w:name w:val="MLC - N2 - Subtítulo"/>
    <w:basedOn w:val="Normal"/>
    <w:next w:val="Normal"/>
    <w:qFormat/>
    <w:rsid w:val="00A01F09"/>
    <w:pPr>
      <w:numPr>
        <w:ilvl w:val="1"/>
        <w:numId w:val="6"/>
      </w:numPr>
      <w:spacing w:beforeLines="200" w:before="200" w:afterLines="100" w:after="100"/>
      <w:jc w:val="both"/>
    </w:pPr>
    <w:rPr>
      <w:rFonts w:ascii="Calibri" w:hAnsi="Calibri" w:cs="Calibri"/>
      <w:sz w:val="24"/>
    </w:rPr>
  </w:style>
  <w:style w:type="character" w:customStyle="1" w:styleId="MLC-N1-TtuloChar">
    <w:name w:val="MLC - N1 - Título Char"/>
    <w:basedOn w:val="Ttulo1Char"/>
    <w:link w:val="MLC-N1-Ttulo"/>
    <w:rsid w:val="00A01F09"/>
    <w:rPr>
      <w:rFonts w:ascii="Calibri" w:eastAsia="Times New Roman" w:hAnsi="Calibri" w:cs="Arial"/>
      <w:b/>
      <w:i/>
      <w:sz w:val="28"/>
      <w:szCs w:val="28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EC2383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261DD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61DD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ger.e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ger.e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eger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804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Luzimara Croce</dc:creator>
  <cp:keywords/>
  <dc:description/>
  <cp:lastModifiedBy>Vitor Possatti Rodrigues</cp:lastModifiedBy>
  <cp:revision>8</cp:revision>
  <cp:lastPrinted>2019-08-15T13:24:00Z</cp:lastPrinted>
  <dcterms:created xsi:type="dcterms:W3CDTF">2019-08-15T12:42:00Z</dcterms:created>
  <dcterms:modified xsi:type="dcterms:W3CDTF">2019-08-20T16:48:00Z</dcterms:modified>
</cp:coreProperties>
</file>