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65FD5" w:rsidRPr="00365FD5" w:rsidTr="003E7754">
        <w:tc>
          <w:tcPr>
            <w:tcW w:w="9072" w:type="dxa"/>
            <w:shd w:val="clear" w:color="auto" w:fill="auto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 xml:space="preserve">NORMA DE PROCEDIMENTO – </w:t>
            </w:r>
            <w:r w:rsidR="00EF1D9F" w:rsidRPr="00365FD5">
              <w:rPr>
                <w:rFonts w:cs="Arial"/>
                <w:b/>
                <w:bCs/>
                <w:szCs w:val="24"/>
              </w:rPr>
              <w:t xml:space="preserve">SCL </w:t>
            </w:r>
            <w:r w:rsidR="00E61AF8" w:rsidRPr="00365FD5">
              <w:rPr>
                <w:rFonts w:cs="Arial"/>
                <w:b/>
                <w:bCs/>
                <w:szCs w:val="24"/>
              </w:rPr>
              <w:t>N</w:t>
            </w:r>
            <w:r w:rsidR="00D55D5C" w:rsidRPr="00365FD5">
              <w:rPr>
                <w:rFonts w:cs="Arial"/>
                <w:b/>
                <w:bCs/>
                <w:szCs w:val="24"/>
              </w:rPr>
              <w:t>º</w:t>
            </w:r>
            <w:r w:rsidR="00EF1D9F" w:rsidRPr="00365FD5">
              <w:rPr>
                <w:rFonts w:cs="Arial"/>
                <w:b/>
                <w:bCs/>
                <w:szCs w:val="24"/>
              </w:rPr>
              <w:t xml:space="preserve"> 0</w:t>
            </w:r>
            <w:r w:rsidR="00FD4019" w:rsidRPr="00365FD5">
              <w:rPr>
                <w:rFonts w:cs="Arial"/>
                <w:b/>
                <w:bCs/>
                <w:szCs w:val="24"/>
              </w:rPr>
              <w:t>10</w:t>
            </w:r>
          </w:p>
        </w:tc>
      </w:tr>
    </w:tbl>
    <w:p w:rsidR="00DA18B9" w:rsidRPr="00365FD5" w:rsidRDefault="00DA18B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365FD5" w:rsidRPr="00365FD5" w:rsidTr="003E7754">
        <w:tc>
          <w:tcPr>
            <w:tcW w:w="1531" w:type="dxa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365FD5" w:rsidRDefault="00F321DA" w:rsidP="00FD4019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jc w:val="left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Cs/>
                <w:szCs w:val="24"/>
              </w:rPr>
              <w:t>Cancelamento</w:t>
            </w:r>
            <w:r w:rsidR="00E12400" w:rsidRPr="00365FD5">
              <w:rPr>
                <w:rFonts w:cs="Arial"/>
                <w:bCs/>
                <w:szCs w:val="24"/>
              </w:rPr>
              <w:t xml:space="preserve"> de Preços nas</w:t>
            </w:r>
            <w:r w:rsidR="00823721" w:rsidRPr="00365FD5">
              <w:rPr>
                <w:rFonts w:cs="Arial"/>
                <w:bCs/>
                <w:szCs w:val="24"/>
              </w:rPr>
              <w:t xml:space="preserve"> Atas de Registro de Preços</w:t>
            </w:r>
          </w:p>
        </w:tc>
      </w:tr>
      <w:tr w:rsidR="00365FD5" w:rsidRPr="00365FD5" w:rsidTr="003E7754">
        <w:tc>
          <w:tcPr>
            <w:tcW w:w="1531" w:type="dxa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365FD5" w:rsidRPr="00365FD5" w:rsidTr="003E7754">
        <w:tc>
          <w:tcPr>
            <w:tcW w:w="1531" w:type="dxa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Cs/>
                <w:szCs w:val="24"/>
              </w:rPr>
              <w:t xml:space="preserve">Sistema de </w:t>
            </w:r>
            <w:r w:rsidR="007C6321" w:rsidRPr="00365FD5">
              <w:rPr>
                <w:rFonts w:cs="Arial"/>
                <w:bCs/>
                <w:szCs w:val="24"/>
              </w:rPr>
              <w:t xml:space="preserve">Compras, </w:t>
            </w:r>
            <w:r w:rsidR="00EF6F9F" w:rsidRPr="00365FD5">
              <w:rPr>
                <w:rFonts w:cs="Arial"/>
                <w:bCs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 xml:space="preserve">Código: </w:t>
            </w:r>
            <w:r w:rsidRPr="00365FD5">
              <w:rPr>
                <w:rFonts w:cs="Arial"/>
                <w:bCs/>
                <w:szCs w:val="24"/>
              </w:rPr>
              <w:t>S</w:t>
            </w:r>
            <w:r w:rsidR="005E50EF" w:rsidRPr="00365FD5">
              <w:rPr>
                <w:rFonts w:cs="Arial"/>
                <w:bCs/>
                <w:szCs w:val="24"/>
              </w:rPr>
              <w:t>CL</w:t>
            </w:r>
          </w:p>
        </w:tc>
      </w:tr>
      <w:tr w:rsidR="00365FD5" w:rsidRPr="00365FD5" w:rsidTr="003E7754">
        <w:tc>
          <w:tcPr>
            <w:tcW w:w="1531" w:type="dxa"/>
            <w:vAlign w:val="center"/>
          </w:tcPr>
          <w:p w:rsidR="00DA18B9" w:rsidRPr="00365FD5" w:rsidRDefault="00DA18B9" w:rsidP="00FD40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A18B9" w:rsidRPr="00365FD5" w:rsidRDefault="002C152F" w:rsidP="00FD401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Cs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:rsidR="00DA18B9" w:rsidRPr="00365FD5" w:rsidRDefault="00DA18B9" w:rsidP="00566B62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365FD5">
              <w:rPr>
                <w:rFonts w:cs="Arial"/>
                <w:bCs/>
                <w:szCs w:val="24"/>
              </w:rPr>
              <w:t>Portaria n</w:t>
            </w:r>
            <w:r w:rsidR="001E720F" w:rsidRPr="00365FD5">
              <w:rPr>
                <w:rFonts w:cs="Arial"/>
                <w:bCs/>
                <w:szCs w:val="24"/>
              </w:rPr>
              <w:t>.</w:t>
            </w:r>
            <w:r w:rsidRPr="00365FD5">
              <w:rPr>
                <w:rFonts w:cs="Arial"/>
                <w:bCs/>
                <w:szCs w:val="24"/>
              </w:rPr>
              <w:t xml:space="preserve">º </w:t>
            </w:r>
            <w:r w:rsidR="00566B62">
              <w:rPr>
                <w:rFonts w:cs="Arial"/>
                <w:bCs/>
                <w:szCs w:val="24"/>
              </w:rPr>
              <w:t>36</w:t>
            </w:r>
            <w:r w:rsidRPr="00365FD5">
              <w:rPr>
                <w:rFonts w:cs="Arial"/>
                <w:bCs/>
                <w:szCs w:val="24"/>
              </w:rPr>
              <w:t>-</w:t>
            </w:r>
            <w:r w:rsidR="00E9309D" w:rsidRPr="00365FD5">
              <w:rPr>
                <w:rFonts w:cs="Arial"/>
                <w:bCs/>
                <w:szCs w:val="24"/>
              </w:rPr>
              <w:t>R/2019</w:t>
            </w:r>
          </w:p>
        </w:tc>
        <w:tc>
          <w:tcPr>
            <w:tcW w:w="2693" w:type="dxa"/>
            <w:vAlign w:val="center"/>
          </w:tcPr>
          <w:p w:rsidR="00DA18B9" w:rsidRPr="00365FD5" w:rsidRDefault="00DA18B9" w:rsidP="00566B6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65FD5">
              <w:rPr>
                <w:rFonts w:cs="Arial"/>
                <w:b/>
                <w:bCs/>
                <w:szCs w:val="24"/>
              </w:rPr>
              <w:t>Vigência:</w:t>
            </w:r>
            <w:r w:rsidR="00566B62">
              <w:rPr>
                <w:rFonts w:cs="Arial"/>
                <w:b/>
                <w:bCs/>
                <w:szCs w:val="24"/>
              </w:rPr>
              <w:t xml:space="preserve"> </w:t>
            </w:r>
            <w:r w:rsidR="00566B62" w:rsidRPr="00566B62">
              <w:rPr>
                <w:rFonts w:cs="Arial"/>
                <w:bCs/>
                <w:szCs w:val="24"/>
              </w:rPr>
              <w:t>20</w:t>
            </w:r>
            <w:r w:rsidR="00A47A92" w:rsidRPr="00365FD5">
              <w:rPr>
                <w:rFonts w:cs="Arial"/>
                <w:bCs/>
                <w:szCs w:val="24"/>
              </w:rPr>
              <w:t>/</w:t>
            </w:r>
            <w:r w:rsidR="00566B62">
              <w:rPr>
                <w:rFonts w:cs="Arial"/>
                <w:bCs/>
                <w:szCs w:val="24"/>
              </w:rPr>
              <w:t>12</w:t>
            </w:r>
            <w:r w:rsidRPr="00365FD5">
              <w:rPr>
                <w:rFonts w:cs="Arial"/>
                <w:bCs/>
                <w:szCs w:val="24"/>
              </w:rPr>
              <w:t>/</w:t>
            </w:r>
            <w:r w:rsidR="00006B68" w:rsidRPr="00365FD5">
              <w:rPr>
                <w:rFonts w:cs="Arial"/>
                <w:bCs/>
                <w:szCs w:val="24"/>
              </w:rPr>
              <w:t xml:space="preserve"> </w:t>
            </w:r>
            <w:r w:rsidRPr="00365FD5">
              <w:rPr>
                <w:rFonts w:cs="Arial"/>
                <w:bCs/>
                <w:szCs w:val="24"/>
              </w:rPr>
              <w:t>201</w:t>
            </w:r>
            <w:r w:rsidR="002C152F" w:rsidRPr="00365FD5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365FD5" w:rsidRDefault="00DF144B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OBJETIVOS</w:t>
      </w:r>
    </w:p>
    <w:p w:rsidR="00B6610C" w:rsidRPr="00365FD5" w:rsidRDefault="00DF144B" w:rsidP="00FD4019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365FD5">
        <w:rPr>
          <w:b w:val="0"/>
        </w:rPr>
        <w:t xml:space="preserve">Padronizar os processos de </w:t>
      </w:r>
      <w:r w:rsidR="00F321DA" w:rsidRPr="00365FD5">
        <w:rPr>
          <w:b w:val="0"/>
        </w:rPr>
        <w:t>cancelamento</w:t>
      </w:r>
      <w:r w:rsidR="00786DD3" w:rsidRPr="00365FD5">
        <w:rPr>
          <w:b w:val="0"/>
        </w:rPr>
        <w:t xml:space="preserve"> de preços nas </w:t>
      </w:r>
      <w:r w:rsidR="00FD4019" w:rsidRPr="00365FD5">
        <w:rPr>
          <w:b w:val="0"/>
        </w:rPr>
        <w:t>A</w:t>
      </w:r>
      <w:r w:rsidR="00823721" w:rsidRPr="00365FD5">
        <w:rPr>
          <w:b w:val="0"/>
        </w:rPr>
        <w:t xml:space="preserve">tas de </w:t>
      </w:r>
      <w:r w:rsidR="00FD4019" w:rsidRPr="00365FD5">
        <w:rPr>
          <w:b w:val="0"/>
        </w:rPr>
        <w:t>R</w:t>
      </w:r>
      <w:r w:rsidR="00823721" w:rsidRPr="00365FD5">
        <w:rPr>
          <w:b w:val="0"/>
        </w:rPr>
        <w:t xml:space="preserve">egistro de </w:t>
      </w:r>
      <w:r w:rsidR="00FD4019" w:rsidRPr="00365FD5">
        <w:rPr>
          <w:b w:val="0"/>
        </w:rPr>
        <w:t>P</w:t>
      </w:r>
      <w:r w:rsidR="00823721" w:rsidRPr="00365FD5">
        <w:rPr>
          <w:b w:val="0"/>
        </w:rPr>
        <w:t>reços</w:t>
      </w:r>
      <w:r w:rsidR="00B6610C" w:rsidRPr="00365FD5">
        <w:rPr>
          <w:b w:val="0"/>
        </w:rPr>
        <w:t>.</w:t>
      </w:r>
    </w:p>
    <w:p w:rsidR="004B576D" w:rsidRPr="00365FD5" w:rsidRDefault="00DF144B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ABRANGÊNCIA</w:t>
      </w:r>
    </w:p>
    <w:p w:rsidR="00B6610C" w:rsidRPr="00365FD5" w:rsidRDefault="00DF144B" w:rsidP="00FD4019">
      <w:pPr>
        <w:pStyle w:val="Ttulo1"/>
        <w:widowControl w:val="0"/>
        <w:numPr>
          <w:ilvl w:val="0"/>
          <w:numId w:val="5"/>
        </w:numPr>
        <w:spacing w:before="240"/>
        <w:ind w:left="567" w:hanging="567"/>
        <w:rPr>
          <w:b w:val="0"/>
        </w:rPr>
      </w:pPr>
      <w:r w:rsidRPr="00365FD5">
        <w:rPr>
          <w:b w:val="0"/>
        </w:rPr>
        <w:t>Órgãos da Administração Direta e entidades da Administração Indireta do Poder Executivo Estadual, exceto as em</w:t>
      </w:r>
      <w:r w:rsidR="00A13836" w:rsidRPr="00365FD5">
        <w:rPr>
          <w:b w:val="0"/>
        </w:rPr>
        <w:t>presas públicas e as sociedades de</w:t>
      </w:r>
      <w:r w:rsidRPr="00365FD5">
        <w:rPr>
          <w:b w:val="0"/>
        </w:rPr>
        <w:t xml:space="preserve"> economia mista</w:t>
      </w:r>
      <w:r w:rsidR="00B6610C" w:rsidRPr="00365FD5">
        <w:rPr>
          <w:b w:val="0"/>
        </w:rPr>
        <w:t>.</w:t>
      </w:r>
    </w:p>
    <w:p w:rsidR="004B576D" w:rsidRPr="00365FD5" w:rsidRDefault="00DF144B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FUNDAMENTAÇÃO LEGAL</w:t>
      </w:r>
    </w:p>
    <w:p w:rsidR="004B576D" w:rsidRPr="00365FD5" w:rsidRDefault="00DF144B" w:rsidP="00FD4019">
      <w:pPr>
        <w:pStyle w:val="N11"/>
        <w:widowControl w:val="0"/>
        <w:numPr>
          <w:ilvl w:val="0"/>
          <w:numId w:val="6"/>
        </w:numPr>
        <w:ind w:left="567" w:hanging="567"/>
      </w:pPr>
      <w:r w:rsidRPr="00365FD5">
        <w:rPr>
          <w:b/>
        </w:rPr>
        <w:t>L</w:t>
      </w:r>
      <w:r w:rsidR="00A13836" w:rsidRPr="00365FD5">
        <w:rPr>
          <w:b/>
        </w:rPr>
        <w:t xml:space="preserve">ei Federal </w:t>
      </w:r>
      <w:r w:rsidR="00D55D5C" w:rsidRPr="00365FD5">
        <w:rPr>
          <w:b/>
        </w:rPr>
        <w:t>n.º</w:t>
      </w:r>
      <w:r w:rsidR="00A13836" w:rsidRPr="00365FD5">
        <w:rPr>
          <w:b/>
        </w:rPr>
        <w:t xml:space="preserve"> 8.666</w:t>
      </w:r>
      <w:r w:rsidR="00A13836" w:rsidRPr="00365FD5">
        <w:t xml:space="preserve">, de 21/06/1993 </w:t>
      </w:r>
      <w:r w:rsidR="001C28DE" w:rsidRPr="00365FD5">
        <w:t xml:space="preserve">– </w:t>
      </w:r>
      <w:r w:rsidRPr="00365FD5">
        <w:t>Regulamenta o art. 37, inciso XXI, da Constituição Federal e institui normas para licitações e con</w:t>
      </w:r>
      <w:r w:rsidR="00AF1E79" w:rsidRPr="00365FD5">
        <w:t>tratos da Administração Pública.</w:t>
      </w:r>
    </w:p>
    <w:p w:rsidR="001C1DAC" w:rsidRPr="00365FD5" w:rsidRDefault="00DF144B" w:rsidP="00FD4019">
      <w:pPr>
        <w:pStyle w:val="N11"/>
        <w:widowControl w:val="0"/>
        <w:numPr>
          <w:ilvl w:val="0"/>
          <w:numId w:val="6"/>
        </w:numPr>
        <w:ind w:left="567" w:hanging="567"/>
      </w:pPr>
      <w:r w:rsidRPr="00365FD5">
        <w:rPr>
          <w:b/>
        </w:rPr>
        <w:t xml:space="preserve">Decreto Estadual </w:t>
      </w:r>
      <w:r w:rsidR="00D55D5C" w:rsidRPr="00365FD5">
        <w:rPr>
          <w:b/>
        </w:rPr>
        <w:t>n.º</w:t>
      </w:r>
      <w:r w:rsidR="00B00975" w:rsidRPr="00365FD5">
        <w:rPr>
          <w:b/>
        </w:rPr>
        <w:t xml:space="preserve"> </w:t>
      </w:r>
      <w:r w:rsidR="00603B67" w:rsidRPr="00365FD5">
        <w:rPr>
          <w:b/>
        </w:rPr>
        <w:t>1.790</w:t>
      </w:r>
      <w:r w:rsidRPr="00365FD5">
        <w:rPr>
          <w:b/>
        </w:rPr>
        <w:t>-R</w:t>
      </w:r>
      <w:r w:rsidR="00C739D3" w:rsidRPr="00365FD5">
        <w:t>,</w:t>
      </w:r>
      <w:r w:rsidR="001B7EC2" w:rsidRPr="00365FD5">
        <w:t xml:space="preserve"> de</w:t>
      </w:r>
      <w:r w:rsidR="00C739D3" w:rsidRPr="00365FD5">
        <w:t xml:space="preserve"> </w:t>
      </w:r>
      <w:r w:rsidR="00BD75CD" w:rsidRPr="00365FD5">
        <w:t>24/01/</w:t>
      </w:r>
      <w:r w:rsidR="001B7EC2" w:rsidRPr="00365FD5">
        <w:t>2007</w:t>
      </w:r>
      <w:r w:rsidR="0072228E" w:rsidRPr="00365FD5">
        <w:t xml:space="preserve"> </w:t>
      </w:r>
      <w:r w:rsidR="00B00975" w:rsidRPr="00365FD5">
        <w:t xml:space="preserve">– </w:t>
      </w:r>
      <w:r w:rsidR="001B7EC2" w:rsidRPr="00365FD5">
        <w:t>Regulamenta o Sistema de Registro de Preços, previsto no art. 15, inciso II, da Lei Federal n.º 8.666, de 21/06/1993, no âmbito da Administração Pública Estadual</w:t>
      </w:r>
      <w:r w:rsidR="00AF1E79" w:rsidRPr="00365FD5">
        <w:t>.</w:t>
      </w:r>
    </w:p>
    <w:p w:rsidR="00A35BCA" w:rsidRPr="00365FD5" w:rsidRDefault="00193D1C" w:rsidP="00FD4019">
      <w:pPr>
        <w:pStyle w:val="N1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/>
        <w:ind w:left="567" w:hanging="567"/>
      </w:pPr>
      <w:r w:rsidRPr="00365FD5">
        <w:rPr>
          <w:b/>
        </w:rPr>
        <w:t>Portaria SEGER/PGE/SECONT n.</w:t>
      </w:r>
      <w:r w:rsidR="002F2E5F" w:rsidRPr="00365FD5">
        <w:rPr>
          <w:b/>
        </w:rPr>
        <w:t xml:space="preserve">º </w:t>
      </w:r>
      <w:r w:rsidR="007D1D93" w:rsidRPr="00365FD5">
        <w:rPr>
          <w:b/>
        </w:rPr>
        <w:t>0</w:t>
      </w:r>
      <w:r w:rsidR="002F2E5F" w:rsidRPr="00365FD5">
        <w:rPr>
          <w:b/>
        </w:rPr>
        <w:t>49-R</w:t>
      </w:r>
      <w:r w:rsidRPr="00365FD5">
        <w:t xml:space="preserve">, de 24/08/2010 – </w:t>
      </w:r>
      <w:r w:rsidR="00DE7491" w:rsidRPr="00365FD5">
        <w:t>Dispõe sobre normas e procedimentos relativos à gestão de Contratos Administrativos no âmbito da Administração Pública Estadual</w:t>
      </w:r>
      <w:r w:rsidRPr="00365FD5">
        <w:t>.</w:t>
      </w:r>
    </w:p>
    <w:p w:rsidR="007D1D75" w:rsidRPr="00365FD5" w:rsidRDefault="00B6610C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D</w:t>
      </w:r>
      <w:r w:rsidR="00F15742" w:rsidRPr="00365FD5">
        <w:t>EFINIÇÕES</w:t>
      </w:r>
    </w:p>
    <w:p w:rsidR="00B5144E" w:rsidRPr="00365FD5" w:rsidRDefault="00B5144E" w:rsidP="00FD4019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65FD5">
        <w:rPr>
          <w:rFonts w:cs="Arial"/>
          <w:szCs w:val="24"/>
        </w:rPr>
        <w:t xml:space="preserve">Sistema de Registro de Preços (SRP) – </w:t>
      </w:r>
      <w:r w:rsidRPr="00365FD5">
        <w:rPr>
          <w:rFonts w:cs="Arial"/>
          <w:b w:val="0"/>
          <w:szCs w:val="24"/>
        </w:rPr>
        <w:t xml:space="preserve">Conjunto de procedimentos para registro formal de preços relativos à prestação de serviços e aquisição de </w:t>
      </w:r>
      <w:r w:rsidR="00AF1E79" w:rsidRPr="00365FD5">
        <w:rPr>
          <w:rFonts w:cs="Arial"/>
          <w:b w:val="0"/>
          <w:szCs w:val="24"/>
        </w:rPr>
        <w:t>bens, para contratações futuras.</w:t>
      </w:r>
    </w:p>
    <w:p w:rsidR="00B5144E" w:rsidRPr="00365FD5" w:rsidRDefault="00B5144E" w:rsidP="00FD4019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65FD5">
        <w:t xml:space="preserve">Ordenador de Despesas/Autoridade Competente – </w:t>
      </w:r>
      <w:r w:rsidRPr="00365FD5">
        <w:rPr>
          <w:b w:val="0"/>
        </w:rPr>
        <w:t xml:space="preserve">A quem compete autorizar a realização dos procedimentos com vistas </w:t>
      </w:r>
      <w:r w:rsidR="00FD4019" w:rsidRPr="00365FD5">
        <w:rPr>
          <w:b w:val="0"/>
        </w:rPr>
        <w:t>ao cancelamento de preços</w:t>
      </w:r>
      <w:r w:rsidR="00AF1E79" w:rsidRPr="00365FD5">
        <w:rPr>
          <w:b w:val="0"/>
        </w:rPr>
        <w:t>, bem como decidir a respeito.</w:t>
      </w:r>
    </w:p>
    <w:p w:rsidR="001824E1" w:rsidRPr="00365FD5" w:rsidRDefault="00B5144E" w:rsidP="001824E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65FD5">
        <w:t>Gestor/Comissão Gestora da Ata de Registro de Preços –</w:t>
      </w:r>
      <w:r w:rsidRPr="00365FD5">
        <w:rPr>
          <w:b w:val="0"/>
        </w:rPr>
        <w:t xml:space="preserve"> </w:t>
      </w:r>
      <w:proofErr w:type="gramStart"/>
      <w:r w:rsidRPr="00365FD5">
        <w:rPr>
          <w:b w:val="0"/>
        </w:rPr>
        <w:t>Representante(</w:t>
      </w:r>
      <w:proofErr w:type="gramEnd"/>
      <w:r w:rsidRPr="00365FD5">
        <w:rPr>
          <w:b w:val="0"/>
        </w:rPr>
        <w:t>s) da Administração, designado(s) para o gerenciamento, orientação e controle da Ata de Registro de Preços</w:t>
      </w:r>
      <w:r w:rsidR="00AF1E79" w:rsidRPr="00365FD5">
        <w:rPr>
          <w:b w:val="0"/>
        </w:rPr>
        <w:t>.</w:t>
      </w:r>
    </w:p>
    <w:p w:rsidR="001824E1" w:rsidRPr="00365FD5" w:rsidRDefault="001824E1" w:rsidP="001824E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65FD5">
        <w:t xml:space="preserve">Fornecedor – </w:t>
      </w:r>
      <w:r w:rsidRPr="00365FD5">
        <w:rPr>
          <w:b w:val="0"/>
        </w:rPr>
        <w:t xml:space="preserve">Pessoa física ou jurídica cujos preços para os bens ou serviços estão registrados na Ata de Registro de Preços ou, ainda, aqueles que participaram do certame </w:t>
      </w:r>
      <w:r w:rsidR="00A65F26" w:rsidRPr="00365FD5">
        <w:rPr>
          <w:b w:val="0"/>
        </w:rPr>
        <w:t>l</w:t>
      </w:r>
      <w:r w:rsidRPr="00365FD5">
        <w:rPr>
          <w:b w:val="0"/>
        </w:rPr>
        <w:t>icitatório originário da Ata</w:t>
      </w:r>
      <w:r w:rsidR="00B5144E" w:rsidRPr="00365FD5">
        <w:rPr>
          <w:b w:val="0"/>
        </w:rPr>
        <w:t>.</w:t>
      </w:r>
    </w:p>
    <w:p w:rsidR="00BB3F46" w:rsidRPr="00365FD5" w:rsidRDefault="00B855B6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bCs/>
          <w:szCs w:val="24"/>
        </w:rPr>
      </w:pPr>
      <w:r w:rsidRPr="00365FD5">
        <w:rPr>
          <w:rFonts w:cs="Arial"/>
          <w:bCs/>
          <w:szCs w:val="24"/>
        </w:rPr>
        <w:lastRenderedPageBreak/>
        <w:t>UNIDADES FUNCIONAIS ENVOLVIDAS</w:t>
      </w:r>
    </w:p>
    <w:p w:rsidR="002C7F5C" w:rsidRPr="00365FD5" w:rsidRDefault="002C7F5C" w:rsidP="00FD4019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65FD5">
        <w:t>Fornecedor</w:t>
      </w:r>
      <w:r w:rsidR="00AF1E79" w:rsidRPr="00365FD5">
        <w:t>.</w:t>
      </w:r>
    </w:p>
    <w:p w:rsidR="002C7F5C" w:rsidRPr="00365FD5" w:rsidRDefault="002C7F5C" w:rsidP="00FD4019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65FD5">
        <w:t>Gestor/Comissão Gestora da ARP</w:t>
      </w:r>
      <w:r w:rsidR="00AF1E79" w:rsidRPr="00365FD5">
        <w:t>.</w:t>
      </w:r>
    </w:p>
    <w:p w:rsidR="002C7F5C" w:rsidRPr="00365FD5" w:rsidRDefault="002C7F5C" w:rsidP="00FD4019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65FD5">
        <w:t>Ordenador/Autoridade Competente</w:t>
      </w:r>
      <w:r w:rsidR="00330DCC" w:rsidRPr="00365FD5">
        <w:t>.</w:t>
      </w:r>
    </w:p>
    <w:p w:rsidR="00B6610C" w:rsidRPr="00365FD5" w:rsidRDefault="00B855B6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PROCEDIMENTOS</w:t>
      </w:r>
    </w:p>
    <w:p w:rsidR="001714C7" w:rsidRPr="00365FD5" w:rsidRDefault="00F34BA3" w:rsidP="00FD4019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365FD5">
        <w:t>O processo inicia-se com a identificação da necessidade de</w:t>
      </w:r>
      <w:r w:rsidR="001714C7" w:rsidRPr="00365FD5">
        <w:rPr>
          <w:rFonts w:cs="Arial"/>
          <w:szCs w:val="24"/>
        </w:rPr>
        <w:t xml:space="preserve"> </w:t>
      </w:r>
      <w:r w:rsidR="005119E4" w:rsidRPr="00365FD5">
        <w:rPr>
          <w:rFonts w:cs="Arial"/>
          <w:szCs w:val="24"/>
        </w:rPr>
        <w:t>cancelamento de preços</w:t>
      </w:r>
      <w:r w:rsidR="001714C7" w:rsidRPr="00365FD5">
        <w:rPr>
          <w:rFonts w:cs="Arial"/>
          <w:szCs w:val="24"/>
        </w:rPr>
        <w:t xml:space="preserve"> </w:t>
      </w:r>
      <w:r w:rsidR="003A0748" w:rsidRPr="00365FD5">
        <w:rPr>
          <w:rFonts w:cs="Arial"/>
          <w:szCs w:val="24"/>
        </w:rPr>
        <w:t>da Ata de Registro de Preços</w:t>
      </w:r>
      <w:r w:rsidR="001714C7" w:rsidRPr="00365FD5">
        <w:rPr>
          <w:rFonts w:cs="Arial"/>
          <w:szCs w:val="24"/>
        </w:rPr>
        <w:t xml:space="preserve"> por solicitação do </w:t>
      </w:r>
      <w:r w:rsidR="00867F60" w:rsidRPr="00365FD5">
        <w:rPr>
          <w:rFonts w:cs="Arial"/>
          <w:szCs w:val="24"/>
        </w:rPr>
        <w:t>Fornecedor</w:t>
      </w:r>
      <w:r w:rsidR="001714C7" w:rsidRPr="00365FD5">
        <w:rPr>
          <w:rFonts w:cs="Arial"/>
          <w:szCs w:val="24"/>
        </w:rPr>
        <w:t xml:space="preserve"> ou pela própria Administração</w:t>
      </w:r>
      <w:r w:rsidR="00B5144E" w:rsidRPr="00365FD5">
        <w:rPr>
          <w:rFonts w:cs="Arial"/>
          <w:szCs w:val="24"/>
        </w:rPr>
        <w:t>, de ofício</w:t>
      </w:r>
      <w:r w:rsidR="001714C7" w:rsidRPr="00365FD5">
        <w:rPr>
          <w:rFonts w:cs="Arial"/>
          <w:szCs w:val="24"/>
        </w:rPr>
        <w:t>.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szCs w:val="24"/>
        </w:rPr>
      </w:pP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 xml:space="preserve">T01 – </w:t>
      </w:r>
      <w:r w:rsidR="00F34BA3" w:rsidRPr="00365FD5">
        <w:rPr>
          <w:rFonts w:cs="Arial"/>
          <w:szCs w:val="24"/>
        </w:rPr>
        <w:t>J</w:t>
      </w:r>
      <w:r w:rsidR="00AB00D3" w:rsidRPr="00365FD5">
        <w:rPr>
          <w:rFonts w:cs="Arial"/>
          <w:szCs w:val="24"/>
        </w:rPr>
        <w:t xml:space="preserve">ustificar </w:t>
      </w:r>
      <w:r w:rsidR="005119E4" w:rsidRPr="00365FD5">
        <w:rPr>
          <w:rFonts w:cs="Arial"/>
          <w:szCs w:val="24"/>
        </w:rPr>
        <w:t>cancelamento</w:t>
      </w:r>
      <w:r w:rsidR="006C2734" w:rsidRPr="00365FD5">
        <w:rPr>
          <w:rFonts w:cs="Arial"/>
          <w:szCs w:val="24"/>
        </w:rPr>
        <w:t xml:space="preserve"> de ofício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F34BA3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A</w:t>
      </w:r>
      <w:r w:rsidR="001714C7" w:rsidRPr="00365FD5">
        <w:rPr>
          <w:rFonts w:cs="Arial"/>
          <w:szCs w:val="24"/>
        </w:rPr>
        <w:t xml:space="preserve"> Administração</w:t>
      </w:r>
      <w:r w:rsidR="006C2734" w:rsidRPr="00365FD5">
        <w:rPr>
          <w:rFonts w:cs="Arial"/>
          <w:szCs w:val="24"/>
        </w:rPr>
        <w:t>,</w:t>
      </w:r>
      <w:r w:rsidR="001714C7" w:rsidRPr="00365FD5">
        <w:rPr>
          <w:rFonts w:cs="Arial"/>
          <w:szCs w:val="24"/>
        </w:rPr>
        <w:t xml:space="preserve"> de ofício</w:t>
      </w:r>
      <w:r w:rsidR="006C2734" w:rsidRPr="00365FD5">
        <w:rPr>
          <w:rFonts w:cs="Arial"/>
          <w:szCs w:val="24"/>
        </w:rPr>
        <w:t>,</w:t>
      </w:r>
      <w:r w:rsidRPr="00365FD5">
        <w:rPr>
          <w:rFonts w:cs="Arial"/>
          <w:szCs w:val="24"/>
        </w:rPr>
        <w:t xml:space="preserve"> </w:t>
      </w:r>
      <w:r w:rsidR="006C2734" w:rsidRPr="00365FD5">
        <w:rPr>
          <w:rFonts w:cs="Arial"/>
          <w:szCs w:val="24"/>
        </w:rPr>
        <w:t xml:space="preserve">poderá </w:t>
      </w:r>
      <w:r w:rsidRPr="00365FD5">
        <w:rPr>
          <w:rFonts w:cs="Arial"/>
          <w:szCs w:val="24"/>
        </w:rPr>
        <w:t xml:space="preserve">inaugurar </w:t>
      </w:r>
      <w:r w:rsidR="004242AA" w:rsidRPr="00365FD5">
        <w:rPr>
          <w:rFonts w:cs="Arial"/>
          <w:szCs w:val="24"/>
        </w:rPr>
        <w:t xml:space="preserve">o </w:t>
      </w:r>
      <w:r w:rsidR="001714C7" w:rsidRPr="00365FD5">
        <w:rPr>
          <w:rFonts w:cs="Arial"/>
          <w:szCs w:val="24"/>
        </w:rPr>
        <w:t xml:space="preserve">procedimento de </w:t>
      </w:r>
      <w:r w:rsidR="006C2734" w:rsidRPr="00365FD5">
        <w:rPr>
          <w:rFonts w:cs="Arial"/>
          <w:szCs w:val="24"/>
        </w:rPr>
        <w:t xml:space="preserve">cancelamento </w:t>
      </w:r>
      <w:r w:rsidR="001714C7" w:rsidRPr="00365FD5">
        <w:rPr>
          <w:rFonts w:cs="Arial"/>
          <w:szCs w:val="24"/>
        </w:rPr>
        <w:t xml:space="preserve">comprovando </w:t>
      </w:r>
      <w:r w:rsidR="005119E4" w:rsidRPr="00365FD5">
        <w:rPr>
          <w:rFonts w:cs="Arial"/>
          <w:szCs w:val="24"/>
        </w:rPr>
        <w:t>os motivos que justificam seu pedido</w:t>
      </w:r>
      <w:r w:rsidR="007C1CDC" w:rsidRPr="00365FD5">
        <w:rPr>
          <w:rFonts w:cs="Arial"/>
          <w:szCs w:val="24"/>
        </w:rPr>
        <w:t xml:space="preserve">, nos termos do </w:t>
      </w:r>
      <w:r w:rsidR="006C2734" w:rsidRPr="00365FD5">
        <w:rPr>
          <w:rFonts w:cs="Arial"/>
          <w:szCs w:val="24"/>
        </w:rPr>
        <w:t>art.</w:t>
      </w:r>
      <w:r w:rsidR="001714C7" w:rsidRPr="00365FD5">
        <w:rPr>
          <w:rFonts w:cs="Arial"/>
          <w:szCs w:val="24"/>
        </w:rPr>
        <w:t xml:space="preserve"> </w:t>
      </w:r>
      <w:r w:rsidR="005119E4" w:rsidRPr="00365FD5">
        <w:rPr>
          <w:rFonts w:cs="Arial"/>
          <w:szCs w:val="24"/>
        </w:rPr>
        <w:t xml:space="preserve">24 </w:t>
      </w:r>
      <w:r w:rsidR="00DD2C66" w:rsidRPr="00365FD5">
        <w:rPr>
          <w:rFonts w:cs="Arial"/>
          <w:szCs w:val="24"/>
        </w:rPr>
        <w:t xml:space="preserve">do </w:t>
      </w:r>
      <w:r w:rsidR="007C1CDC" w:rsidRPr="00365FD5">
        <w:t>Decreto Estadual</w:t>
      </w:r>
      <w:r w:rsidR="00DD2C66" w:rsidRPr="00365FD5">
        <w:t xml:space="preserve"> 1.790-R/2007</w:t>
      </w:r>
      <w:r w:rsidR="004242AA" w:rsidRPr="00365FD5">
        <w:rPr>
          <w:rFonts w:cs="Arial"/>
          <w:szCs w:val="24"/>
        </w:rPr>
        <w:t>.</w:t>
      </w:r>
    </w:p>
    <w:p w:rsidR="008733B3" w:rsidRPr="00365FD5" w:rsidRDefault="008733B3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8733B3" w:rsidRPr="00365FD5" w:rsidRDefault="007C1CDC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N</w:t>
      </w:r>
      <w:r w:rsidR="008733B3" w:rsidRPr="00365FD5">
        <w:rPr>
          <w:rFonts w:cs="Arial"/>
          <w:szCs w:val="24"/>
        </w:rPr>
        <w:t>a</w:t>
      </w:r>
      <w:r w:rsidR="00A87455" w:rsidRPr="00365FD5">
        <w:rPr>
          <w:rFonts w:cs="Arial"/>
          <w:szCs w:val="24"/>
        </w:rPr>
        <w:t xml:space="preserve"> hipótese do inc. III,</w:t>
      </w:r>
      <w:r w:rsidRPr="00365FD5">
        <w:rPr>
          <w:rFonts w:cs="Arial"/>
          <w:szCs w:val="24"/>
        </w:rPr>
        <w:t xml:space="preserve"> art.</w:t>
      </w:r>
      <w:r w:rsidR="008733B3" w:rsidRPr="00365FD5">
        <w:rPr>
          <w:rFonts w:cs="Arial"/>
          <w:szCs w:val="24"/>
        </w:rPr>
        <w:t xml:space="preserve"> 24</w:t>
      </w:r>
      <w:r w:rsidR="00A87455" w:rsidRPr="00365FD5">
        <w:rPr>
          <w:rFonts w:cs="Arial"/>
          <w:szCs w:val="24"/>
        </w:rPr>
        <w:t>,</w:t>
      </w:r>
      <w:r w:rsidR="008733B3" w:rsidRPr="00365FD5">
        <w:rPr>
          <w:rFonts w:cs="Arial"/>
          <w:szCs w:val="24"/>
        </w:rPr>
        <w:t xml:space="preserve"> do </w:t>
      </w:r>
      <w:r w:rsidR="00A87455" w:rsidRPr="00365FD5">
        <w:t>Decreto Estadual</w:t>
      </w:r>
      <w:r w:rsidR="008733B3" w:rsidRPr="00365FD5">
        <w:t xml:space="preserve"> 1.790-R/2007, dever</w:t>
      </w:r>
      <w:r w:rsidR="00A87455" w:rsidRPr="00365FD5">
        <w:t>á ser observado o disposto no §</w:t>
      </w:r>
      <w:r w:rsidR="008733B3" w:rsidRPr="00365FD5">
        <w:t>2º, art. 21</w:t>
      </w:r>
      <w:r w:rsidR="00A87455" w:rsidRPr="00365FD5">
        <w:t>,</w:t>
      </w:r>
      <w:r w:rsidR="008733B3" w:rsidRPr="00365FD5">
        <w:t xml:space="preserve"> do referido </w:t>
      </w:r>
      <w:r w:rsidR="00A87455" w:rsidRPr="00365FD5">
        <w:t>comando normativo</w:t>
      </w:r>
      <w:r w:rsidR="008733B3" w:rsidRPr="00365FD5">
        <w:t>.</w:t>
      </w:r>
    </w:p>
    <w:p w:rsidR="00846DD0" w:rsidRPr="00365FD5" w:rsidRDefault="00846DD0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6C2734" w:rsidRPr="00365FD5" w:rsidRDefault="006C2734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T02 – Justificar cancelamento</w:t>
      </w:r>
    </w:p>
    <w:p w:rsidR="006C2734" w:rsidRPr="00365FD5" w:rsidRDefault="006C2734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6C2734" w:rsidRPr="00365FD5" w:rsidRDefault="006C2734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O Fornecedor poderá inaugurar o procedimento de cancelamento comprovando os motivos que justificam seu pedido</w:t>
      </w:r>
      <w:r w:rsidR="00C136A6" w:rsidRPr="00365FD5">
        <w:rPr>
          <w:rFonts w:cs="Arial"/>
          <w:szCs w:val="24"/>
        </w:rPr>
        <w:t xml:space="preserve">, nos termos do </w:t>
      </w:r>
      <w:r w:rsidRPr="00365FD5">
        <w:rPr>
          <w:rFonts w:cs="Arial"/>
          <w:szCs w:val="24"/>
        </w:rPr>
        <w:t xml:space="preserve">art. 25 do </w:t>
      </w:r>
      <w:r w:rsidR="00C136A6" w:rsidRPr="00365FD5">
        <w:t>Decreto Estadual</w:t>
      </w:r>
      <w:r w:rsidRPr="00365FD5">
        <w:t xml:space="preserve"> 1.790-R/2007</w:t>
      </w:r>
      <w:r w:rsidRPr="00365FD5">
        <w:rPr>
          <w:rFonts w:cs="Arial"/>
          <w:szCs w:val="24"/>
        </w:rPr>
        <w:t>.</w:t>
      </w:r>
    </w:p>
    <w:p w:rsidR="008733B3" w:rsidRPr="00365FD5" w:rsidRDefault="008733B3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783B36" w:rsidRPr="00365FD5" w:rsidRDefault="001714C7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rPr>
          <w:rFonts w:cs="Arial"/>
          <w:szCs w:val="24"/>
        </w:rPr>
        <w:t>T0</w:t>
      </w:r>
      <w:r w:rsidR="006C521A" w:rsidRPr="00365FD5">
        <w:rPr>
          <w:rFonts w:cs="Arial"/>
          <w:szCs w:val="24"/>
        </w:rPr>
        <w:t>3</w:t>
      </w:r>
      <w:r w:rsidRPr="00365FD5">
        <w:rPr>
          <w:rFonts w:cs="Arial"/>
          <w:szCs w:val="24"/>
        </w:rPr>
        <w:t xml:space="preserve"> – </w:t>
      </w:r>
      <w:r w:rsidR="00F757C9" w:rsidRPr="00365FD5">
        <w:t>Providenciar</w:t>
      </w:r>
      <w:r w:rsidR="00783B36" w:rsidRPr="00365FD5">
        <w:t xml:space="preserve"> autuação do processo</w:t>
      </w:r>
    </w:p>
    <w:p w:rsidR="00783B36" w:rsidRPr="00365FD5" w:rsidRDefault="00783B36" w:rsidP="00FD4019">
      <w:pPr>
        <w:widowControl w:val="0"/>
        <w:autoSpaceDE w:val="0"/>
        <w:autoSpaceDN w:val="0"/>
        <w:adjustRightInd w:val="0"/>
        <w:spacing w:before="0" w:after="0"/>
      </w:pPr>
    </w:p>
    <w:p w:rsidR="006C521A" w:rsidRPr="00365FD5" w:rsidRDefault="006C521A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 xml:space="preserve">Após </w:t>
      </w:r>
      <w:r w:rsidR="00F757C9" w:rsidRPr="00365FD5">
        <w:t>autuação do</w:t>
      </w:r>
      <w:r w:rsidRPr="00365FD5">
        <w:t xml:space="preserve"> processo, solicitar a aprovação d</w:t>
      </w:r>
      <w:r w:rsidR="00B40A29" w:rsidRPr="00365FD5">
        <w:t>o Ordenador de Despesas/Autoridade Competente</w:t>
      </w:r>
      <w:r w:rsidRPr="00365FD5">
        <w:t>, caso o cancelamento seja demandado pela Administração (T0</w:t>
      </w:r>
      <w:r w:rsidR="00404FA0" w:rsidRPr="00365FD5">
        <w:t>4</w:t>
      </w:r>
      <w:r w:rsidRPr="00365FD5">
        <w:t>) ou notificar os Órgãos participantes e adesos, se demandada pelo Fornecedor (T0</w:t>
      </w:r>
      <w:r w:rsidR="00404FA0" w:rsidRPr="00365FD5">
        <w:t>7</w:t>
      </w:r>
      <w:r w:rsidRPr="00365FD5">
        <w:t>).</w:t>
      </w:r>
    </w:p>
    <w:p w:rsidR="005456F2" w:rsidRPr="00365FD5" w:rsidRDefault="005456F2" w:rsidP="00FD4019">
      <w:pPr>
        <w:widowControl w:val="0"/>
        <w:autoSpaceDE w:val="0"/>
        <w:autoSpaceDN w:val="0"/>
        <w:adjustRightInd w:val="0"/>
        <w:spacing w:before="0" w:after="0"/>
      </w:pPr>
    </w:p>
    <w:p w:rsidR="005456F2" w:rsidRPr="00365FD5" w:rsidRDefault="00AB00D3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T0</w:t>
      </w:r>
      <w:r w:rsidR="00F757C9" w:rsidRPr="00365FD5">
        <w:t>4</w:t>
      </w:r>
      <w:r w:rsidRPr="00365FD5">
        <w:t xml:space="preserve"> – Solicitar aprovação</w:t>
      </w:r>
    </w:p>
    <w:p w:rsidR="00AB00D3" w:rsidRPr="00365FD5" w:rsidRDefault="00AB00D3" w:rsidP="00FD4019">
      <w:pPr>
        <w:widowControl w:val="0"/>
        <w:autoSpaceDE w:val="0"/>
        <w:autoSpaceDN w:val="0"/>
        <w:adjustRightInd w:val="0"/>
        <w:spacing w:before="0" w:after="0"/>
      </w:pPr>
    </w:p>
    <w:p w:rsidR="00AB00D3" w:rsidRPr="00365FD5" w:rsidRDefault="00AB00D3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T0</w:t>
      </w:r>
      <w:r w:rsidR="00404FA0" w:rsidRPr="00365FD5">
        <w:t>5</w:t>
      </w:r>
      <w:r w:rsidRPr="00365FD5">
        <w:t xml:space="preserve"> – Aprovar </w:t>
      </w:r>
      <w:r w:rsidR="0099456F" w:rsidRPr="00365FD5">
        <w:t>continuidade do processo</w:t>
      </w:r>
    </w:p>
    <w:p w:rsidR="005456F2" w:rsidRPr="00365FD5" w:rsidRDefault="005456F2" w:rsidP="00FD4019">
      <w:pPr>
        <w:widowControl w:val="0"/>
        <w:autoSpaceDE w:val="0"/>
        <w:autoSpaceDN w:val="0"/>
        <w:adjustRightInd w:val="0"/>
        <w:spacing w:before="0" w:after="0"/>
      </w:pPr>
    </w:p>
    <w:p w:rsidR="006C521A" w:rsidRPr="00365FD5" w:rsidRDefault="006C521A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 xml:space="preserve">Se não houver aprovação, </w:t>
      </w:r>
      <w:r w:rsidR="00B40A29" w:rsidRPr="00365FD5">
        <w:t>o Ordenador de Despesas/Autoridade Competente</w:t>
      </w:r>
      <w:r w:rsidRPr="00365FD5">
        <w:t xml:space="preserve"> determina o encerramento do procedimento e encaminha o processo para ciência do Gestor/Comissão Gestora (T0</w:t>
      </w:r>
      <w:r w:rsidR="00404FA0" w:rsidRPr="00365FD5">
        <w:t>6</w:t>
      </w:r>
      <w:r w:rsidRPr="00365FD5">
        <w:t>). Havendo aprovação, o processo segue para notificação dos Órgãos participantes e adesos (T0</w:t>
      </w:r>
      <w:r w:rsidR="00404FA0" w:rsidRPr="00365FD5">
        <w:t>7</w:t>
      </w:r>
      <w:r w:rsidRPr="00365FD5">
        <w:t>).</w:t>
      </w:r>
    </w:p>
    <w:p w:rsidR="0099456F" w:rsidRPr="00365FD5" w:rsidRDefault="0099456F" w:rsidP="00FD4019">
      <w:pPr>
        <w:widowControl w:val="0"/>
        <w:autoSpaceDE w:val="0"/>
        <w:autoSpaceDN w:val="0"/>
        <w:adjustRightInd w:val="0"/>
        <w:spacing w:before="0" w:after="0"/>
      </w:pPr>
    </w:p>
    <w:p w:rsidR="00670921" w:rsidRPr="00365FD5" w:rsidRDefault="00670921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T0</w:t>
      </w:r>
      <w:r w:rsidR="00404FA0" w:rsidRPr="00365FD5">
        <w:t>6</w:t>
      </w:r>
      <w:r w:rsidRPr="00365FD5">
        <w:t xml:space="preserve"> – Tomar ciência</w:t>
      </w:r>
    </w:p>
    <w:p w:rsidR="00330DCC" w:rsidRPr="00365FD5" w:rsidRDefault="00330DCC" w:rsidP="00FD4019">
      <w:pPr>
        <w:widowControl w:val="0"/>
        <w:autoSpaceDE w:val="0"/>
        <w:autoSpaceDN w:val="0"/>
        <w:adjustRightInd w:val="0"/>
        <w:spacing w:before="0" w:after="0"/>
      </w:pPr>
    </w:p>
    <w:p w:rsidR="001714C7" w:rsidRPr="00365FD5" w:rsidRDefault="00783B3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T0</w:t>
      </w:r>
      <w:r w:rsidR="00404FA0" w:rsidRPr="00365FD5">
        <w:rPr>
          <w:rFonts w:cs="Arial"/>
          <w:szCs w:val="24"/>
        </w:rPr>
        <w:t>7</w:t>
      </w:r>
      <w:r w:rsidRPr="00365FD5">
        <w:rPr>
          <w:rFonts w:cs="Arial"/>
          <w:szCs w:val="24"/>
        </w:rPr>
        <w:t xml:space="preserve"> – </w:t>
      </w:r>
      <w:r w:rsidR="0099456F" w:rsidRPr="00365FD5">
        <w:rPr>
          <w:rFonts w:cs="Arial"/>
          <w:szCs w:val="24"/>
        </w:rPr>
        <w:t>Notificar</w:t>
      </w:r>
      <w:r w:rsidR="001714C7" w:rsidRPr="00365FD5">
        <w:rPr>
          <w:rFonts w:cs="Arial"/>
          <w:szCs w:val="24"/>
        </w:rPr>
        <w:t xml:space="preserve"> </w:t>
      </w:r>
      <w:r w:rsidR="00E873F6" w:rsidRPr="00365FD5">
        <w:rPr>
          <w:rFonts w:cs="Arial"/>
          <w:szCs w:val="24"/>
        </w:rPr>
        <w:t>Órgãos</w:t>
      </w:r>
    </w:p>
    <w:p w:rsidR="00330DCC" w:rsidRPr="00365FD5" w:rsidRDefault="00330DCC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6C521A" w:rsidRPr="00365FD5" w:rsidRDefault="006C521A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Notificar os órgãos participantes e adesos, para ciência acerca da existência do procedimento.</w:t>
      </w:r>
    </w:p>
    <w:p w:rsidR="005A371F" w:rsidRPr="00365FD5" w:rsidRDefault="005A371F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</w:t>
      </w:r>
      <w:r w:rsidR="00404FA0" w:rsidRPr="00365FD5">
        <w:rPr>
          <w:rFonts w:cs="Arial"/>
          <w:szCs w:val="24"/>
        </w:rPr>
        <w:t>08</w:t>
      </w:r>
      <w:r w:rsidRPr="00365FD5">
        <w:rPr>
          <w:rFonts w:cs="Arial"/>
          <w:szCs w:val="24"/>
        </w:rPr>
        <w:t xml:space="preserve"> – Notificar Fornecedor</w:t>
      </w: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Notificar o Fornecedor para apresentar defesa, apenas se o pedido não houver sido por ele iniciado.</w:t>
      </w: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</w:t>
      </w:r>
      <w:r w:rsidR="00404FA0" w:rsidRPr="00365FD5">
        <w:rPr>
          <w:rFonts w:cs="Arial"/>
          <w:szCs w:val="24"/>
        </w:rPr>
        <w:t>09</w:t>
      </w:r>
      <w:r w:rsidRPr="00365FD5">
        <w:rPr>
          <w:rFonts w:cs="Arial"/>
          <w:szCs w:val="24"/>
        </w:rPr>
        <w:t xml:space="preserve"> – Apresentar defesa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</w:t>
      </w:r>
      <w:r w:rsidR="00355620" w:rsidRPr="00365FD5">
        <w:rPr>
          <w:rFonts w:cs="Arial"/>
          <w:szCs w:val="24"/>
        </w:rPr>
        <w:t>1</w:t>
      </w:r>
      <w:r w:rsidR="00404FA0" w:rsidRPr="00365FD5">
        <w:rPr>
          <w:rFonts w:cs="Arial"/>
          <w:szCs w:val="24"/>
        </w:rPr>
        <w:t>0</w:t>
      </w:r>
      <w:r w:rsidRPr="00365FD5">
        <w:rPr>
          <w:rFonts w:cs="Arial"/>
          <w:szCs w:val="24"/>
        </w:rPr>
        <w:t xml:space="preserve"> – Analisar demanda/promover </w:t>
      </w:r>
      <w:r w:rsidR="002B647D" w:rsidRPr="00365FD5">
        <w:rPr>
          <w:rFonts w:cs="Arial"/>
          <w:szCs w:val="24"/>
        </w:rPr>
        <w:t>saneamento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Analisar a solicitação de cancelamento pelo Fornecedor ou sua defesa, quando o procedimento for inaugurado pela Administração.</w:t>
      </w: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65FD5" w:rsidRDefault="000032EC" w:rsidP="00FD4019">
      <w:pPr>
        <w:widowControl w:val="0"/>
        <w:autoSpaceDE w:val="0"/>
        <w:autoSpaceDN w:val="0"/>
        <w:adjustRightInd w:val="0"/>
        <w:spacing w:before="0" w:after="0"/>
        <w:rPr>
          <w:rFonts w:cstheme="minorHAnsi"/>
        </w:rPr>
      </w:pPr>
      <w:r w:rsidRPr="00365FD5">
        <w:rPr>
          <w:rFonts w:cstheme="minorHAnsi"/>
        </w:rPr>
        <w:t>Promover eventual ajuste/correção/diligência que seja necessário para sanear o procedimento quando for inaugurado pela Administração. Caso necessite de ajuste/correção/diligência pelo Fornecedor, seguir para T1</w:t>
      </w:r>
      <w:r w:rsidR="0076518E" w:rsidRPr="00365FD5">
        <w:rPr>
          <w:rFonts w:cstheme="minorHAnsi"/>
        </w:rPr>
        <w:t>1</w:t>
      </w:r>
      <w:r w:rsidRPr="00365FD5">
        <w:rPr>
          <w:rFonts w:cstheme="minorHAnsi"/>
        </w:rPr>
        <w:t>.</w:t>
      </w:r>
      <w:r w:rsidR="00330DCC" w:rsidRPr="00365FD5">
        <w:rPr>
          <w:rFonts w:cstheme="minorHAnsi"/>
        </w:rPr>
        <w:t xml:space="preserve"> Caso negativo, seguir T1</w:t>
      </w:r>
      <w:r w:rsidR="0076518E" w:rsidRPr="00365FD5">
        <w:rPr>
          <w:rFonts w:cstheme="minorHAnsi"/>
        </w:rPr>
        <w:t>2</w:t>
      </w:r>
      <w:r w:rsidR="00330DCC" w:rsidRPr="00365FD5">
        <w:rPr>
          <w:rFonts w:cstheme="minorHAnsi"/>
        </w:rPr>
        <w:t>.</w:t>
      </w:r>
    </w:p>
    <w:p w:rsidR="000032EC" w:rsidRPr="00365FD5" w:rsidRDefault="000032EC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</w:t>
      </w:r>
      <w:r w:rsidR="00EC5FC1" w:rsidRPr="00365FD5">
        <w:rPr>
          <w:rFonts w:cs="Arial"/>
          <w:szCs w:val="24"/>
        </w:rPr>
        <w:t>1</w:t>
      </w:r>
      <w:r w:rsidR="0076518E" w:rsidRPr="00365FD5">
        <w:rPr>
          <w:rFonts w:cs="Arial"/>
          <w:szCs w:val="24"/>
        </w:rPr>
        <w:t>1</w:t>
      </w:r>
      <w:r w:rsidRPr="00365FD5">
        <w:rPr>
          <w:rFonts w:cs="Arial"/>
          <w:szCs w:val="24"/>
        </w:rPr>
        <w:t xml:space="preserve"> – Promover </w:t>
      </w:r>
      <w:r w:rsidR="002B647D" w:rsidRPr="00365FD5">
        <w:rPr>
          <w:rFonts w:cs="Arial"/>
          <w:szCs w:val="24"/>
        </w:rPr>
        <w:t>saneamento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0032EC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Ao Fornecedor caberá realizar os ajustes/correções/diligências eventualmente apontados após a análise da demanda pela Administração a fim de sanear o procedimento (T1</w:t>
      </w:r>
      <w:r w:rsidR="005F6CB5" w:rsidRPr="00365FD5">
        <w:rPr>
          <w:rFonts w:cs="Arial"/>
          <w:szCs w:val="24"/>
        </w:rPr>
        <w:t>0</w:t>
      </w:r>
      <w:r w:rsidRPr="00365FD5">
        <w:rPr>
          <w:rFonts w:cs="Arial"/>
          <w:szCs w:val="24"/>
        </w:rPr>
        <w:t>).</w:t>
      </w:r>
    </w:p>
    <w:p w:rsidR="000032EC" w:rsidRPr="00365FD5" w:rsidRDefault="000032EC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E873F6" w:rsidRPr="00365FD5" w:rsidRDefault="00E873F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T1</w:t>
      </w:r>
      <w:r w:rsidR="006B3164" w:rsidRPr="00365FD5">
        <w:rPr>
          <w:rFonts w:cs="Arial"/>
          <w:szCs w:val="24"/>
        </w:rPr>
        <w:t>2</w:t>
      </w:r>
      <w:r w:rsidRPr="00365FD5">
        <w:rPr>
          <w:rFonts w:cs="Arial"/>
          <w:szCs w:val="24"/>
        </w:rPr>
        <w:t xml:space="preserve"> – Elaborar manifestação</w:t>
      </w:r>
    </w:p>
    <w:p w:rsidR="00E873F6" w:rsidRPr="00365FD5" w:rsidRDefault="00E873F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E873F6" w:rsidRPr="00365FD5" w:rsidRDefault="00E873F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t>O Gestor/Comissão Gestora elabora manifestação recomendando ou não o cancelamento.</w:t>
      </w:r>
    </w:p>
    <w:p w:rsidR="00E873F6" w:rsidRPr="00365FD5" w:rsidRDefault="00E873F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</w:t>
      </w:r>
      <w:r w:rsidR="00785F51" w:rsidRPr="00365FD5">
        <w:rPr>
          <w:rFonts w:cs="Arial"/>
          <w:szCs w:val="24"/>
        </w:rPr>
        <w:t>1</w:t>
      </w:r>
      <w:r w:rsidR="006B3164" w:rsidRPr="00365FD5">
        <w:rPr>
          <w:rFonts w:cs="Arial"/>
          <w:szCs w:val="24"/>
        </w:rPr>
        <w:t>3</w:t>
      </w:r>
      <w:r w:rsidRPr="00365FD5">
        <w:rPr>
          <w:rFonts w:cs="Arial"/>
          <w:szCs w:val="24"/>
        </w:rPr>
        <w:t xml:space="preserve"> – </w:t>
      </w:r>
      <w:r w:rsidR="00785F51" w:rsidRPr="00365FD5">
        <w:rPr>
          <w:rFonts w:cs="Arial"/>
          <w:szCs w:val="24"/>
        </w:rPr>
        <w:t>Decidir sobre o cancelamento</w:t>
      </w:r>
    </w:p>
    <w:p w:rsidR="001714C7" w:rsidRPr="00365FD5" w:rsidRDefault="001714C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 xml:space="preserve">Se não houver autorização, </w:t>
      </w:r>
      <w:r w:rsidR="00B40A29" w:rsidRPr="00365FD5">
        <w:t>o Ordenador de Despesas/Autoridade Competente</w:t>
      </w:r>
      <w:r w:rsidRPr="00365FD5">
        <w:t xml:space="preserve"> determina o encerramento do procedimento e encaminha o processo para o Gestor/Comissão Gestora notificar os interessados quanto à decisão (T1</w:t>
      </w:r>
      <w:r w:rsidR="006B3164" w:rsidRPr="00365FD5">
        <w:t>4</w:t>
      </w:r>
      <w:r w:rsidRPr="00365FD5">
        <w:t>).</w:t>
      </w: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</w:pP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 xml:space="preserve">Havendo aprovação, </w:t>
      </w:r>
      <w:r w:rsidR="00CD33DE" w:rsidRPr="00365FD5">
        <w:t>o Ordenador de Despesas</w:t>
      </w:r>
      <w:r w:rsidR="00B40A29" w:rsidRPr="00365FD5">
        <w:t>/Autoridade Competente</w:t>
      </w:r>
      <w:r w:rsidRPr="00365FD5">
        <w:t xml:space="preserve"> encaminha para publicar o resumo da decisão (T1</w:t>
      </w:r>
      <w:r w:rsidR="006B3164" w:rsidRPr="00365FD5">
        <w:t>5</w:t>
      </w:r>
      <w:r w:rsidRPr="00365FD5">
        <w:t xml:space="preserve">), notificar os interessados </w:t>
      </w:r>
      <w:r w:rsidR="006B3164" w:rsidRPr="00365FD5">
        <w:t>(T16</w:t>
      </w:r>
      <w:r w:rsidR="00A74A61" w:rsidRPr="00365FD5">
        <w:t xml:space="preserve">) </w:t>
      </w:r>
      <w:r w:rsidRPr="00365FD5">
        <w:t xml:space="preserve">e iniciar o procedimento para revogação </w:t>
      </w:r>
      <w:r w:rsidR="00761F7F" w:rsidRPr="00365FD5">
        <w:t>da Ata</w:t>
      </w:r>
      <w:r w:rsidRPr="00365FD5">
        <w:t xml:space="preserve"> ou convocação de remanescentes.</w:t>
      </w:r>
    </w:p>
    <w:p w:rsidR="000C76F9" w:rsidRPr="00365FD5" w:rsidRDefault="000C76F9" w:rsidP="00FD4019">
      <w:pPr>
        <w:widowControl w:val="0"/>
        <w:autoSpaceDE w:val="0"/>
        <w:autoSpaceDN w:val="0"/>
        <w:adjustRightInd w:val="0"/>
        <w:spacing w:before="0" w:after="0"/>
      </w:pPr>
    </w:p>
    <w:p w:rsidR="00E6799F" w:rsidRPr="00365FD5" w:rsidRDefault="00785F51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T1</w:t>
      </w:r>
      <w:r w:rsidR="005D100D" w:rsidRPr="00365FD5">
        <w:rPr>
          <w:rFonts w:cs="Arial"/>
          <w:szCs w:val="24"/>
        </w:rPr>
        <w:t>4</w:t>
      </w:r>
      <w:r w:rsidRPr="00365FD5">
        <w:rPr>
          <w:rFonts w:cs="Arial"/>
          <w:szCs w:val="24"/>
        </w:rPr>
        <w:t xml:space="preserve"> </w:t>
      </w:r>
      <w:r w:rsidR="00E6799F" w:rsidRPr="00365FD5">
        <w:rPr>
          <w:rFonts w:cs="Arial"/>
          <w:szCs w:val="24"/>
        </w:rPr>
        <w:t>–</w:t>
      </w:r>
      <w:r w:rsidRPr="00365FD5">
        <w:rPr>
          <w:rFonts w:cs="Arial"/>
          <w:szCs w:val="24"/>
        </w:rPr>
        <w:t xml:space="preserve"> </w:t>
      </w:r>
      <w:r w:rsidR="004E19A2" w:rsidRPr="00365FD5">
        <w:rPr>
          <w:rFonts w:cs="Arial"/>
          <w:szCs w:val="24"/>
        </w:rPr>
        <w:t>Notificar</w:t>
      </w:r>
      <w:r w:rsidR="00E6799F" w:rsidRPr="00365FD5">
        <w:rPr>
          <w:rFonts w:cs="Arial"/>
          <w:szCs w:val="24"/>
        </w:rPr>
        <w:t xml:space="preserve"> os interessados</w:t>
      </w:r>
    </w:p>
    <w:p w:rsidR="00E6799F" w:rsidRPr="00365FD5" w:rsidRDefault="00E6799F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4A1C6F" w:rsidRPr="00365FD5" w:rsidRDefault="00DB6FF4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Caso o cancelamento não seja autorizado, notificar o Fornecedor (mediante o envio de correspondência com aviso de recebimento) e os órgãos participantes e adesos (por qualquer meio) quanto à decisão.</w:t>
      </w:r>
    </w:p>
    <w:p w:rsidR="00DB6FF4" w:rsidRPr="00365FD5" w:rsidRDefault="00DB6FF4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713E15" w:rsidRPr="00365FD5" w:rsidRDefault="00FC473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T1</w:t>
      </w:r>
      <w:r w:rsidR="005D100D" w:rsidRPr="00365FD5">
        <w:rPr>
          <w:rFonts w:cs="Arial"/>
          <w:szCs w:val="24"/>
        </w:rPr>
        <w:t>5</w:t>
      </w:r>
      <w:r w:rsidR="00713E15" w:rsidRPr="00365FD5">
        <w:rPr>
          <w:rFonts w:cs="Arial"/>
          <w:szCs w:val="24"/>
        </w:rPr>
        <w:t xml:space="preserve"> – </w:t>
      </w:r>
      <w:r w:rsidRPr="00365FD5">
        <w:rPr>
          <w:rFonts w:cs="Arial"/>
          <w:szCs w:val="24"/>
        </w:rPr>
        <w:t>Publicar o resumo da decisão</w:t>
      </w:r>
    </w:p>
    <w:p w:rsidR="00FC4735" w:rsidRPr="00365FD5" w:rsidRDefault="00FC473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FC4735" w:rsidRPr="00365FD5" w:rsidRDefault="00FC473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Elaborar o resumo da decisão e providenciar sua publicação no Diário Oficial do Estado de forma imediata.</w:t>
      </w:r>
    </w:p>
    <w:p w:rsidR="00713E15" w:rsidRPr="00365FD5" w:rsidRDefault="00713E1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785F51" w:rsidRPr="00365FD5" w:rsidRDefault="001A55C6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>T1</w:t>
      </w:r>
      <w:r w:rsidR="005D100D" w:rsidRPr="00365FD5">
        <w:rPr>
          <w:rFonts w:cs="Arial"/>
          <w:szCs w:val="24"/>
        </w:rPr>
        <w:t>6</w:t>
      </w:r>
      <w:r w:rsidRPr="00365FD5">
        <w:rPr>
          <w:rFonts w:cs="Arial"/>
          <w:szCs w:val="24"/>
        </w:rPr>
        <w:t xml:space="preserve"> </w:t>
      </w:r>
      <w:r w:rsidR="00E6799F" w:rsidRPr="00365FD5">
        <w:rPr>
          <w:rFonts w:cs="Arial"/>
          <w:szCs w:val="24"/>
        </w:rPr>
        <w:t>–</w:t>
      </w:r>
      <w:r w:rsidRPr="00365FD5">
        <w:rPr>
          <w:rFonts w:cs="Arial"/>
          <w:szCs w:val="24"/>
        </w:rPr>
        <w:t xml:space="preserve"> </w:t>
      </w:r>
      <w:r w:rsidR="00FC4735" w:rsidRPr="00365FD5">
        <w:rPr>
          <w:rFonts w:cs="Arial"/>
          <w:szCs w:val="24"/>
        </w:rPr>
        <w:t>Notificar os interessados</w:t>
      </w:r>
    </w:p>
    <w:p w:rsidR="00E6799F" w:rsidRPr="00365FD5" w:rsidRDefault="00E6799F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FC4735" w:rsidRPr="00365FD5" w:rsidRDefault="00FC473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65FD5">
        <w:rPr>
          <w:rFonts w:cs="Arial"/>
          <w:szCs w:val="24"/>
        </w:rPr>
        <w:t xml:space="preserve">Caso a revisão seja autorizada, notificar o Fornecedor </w:t>
      </w:r>
      <w:r w:rsidR="00403CF7" w:rsidRPr="00365FD5">
        <w:rPr>
          <w:rFonts w:cs="Arial"/>
          <w:szCs w:val="24"/>
        </w:rPr>
        <w:t>(</w:t>
      </w:r>
      <w:r w:rsidRPr="00365FD5">
        <w:t>mediante o envio de correspondência com aviso de recebimento</w:t>
      </w:r>
      <w:r w:rsidR="00403CF7" w:rsidRPr="00365FD5">
        <w:t>)</w:t>
      </w:r>
      <w:r w:rsidRPr="00365FD5">
        <w:t xml:space="preserve"> </w:t>
      </w:r>
      <w:r w:rsidRPr="00365FD5">
        <w:rPr>
          <w:rFonts w:cs="Arial"/>
          <w:szCs w:val="24"/>
        </w:rPr>
        <w:t>e os órgãos participantes e adesos</w:t>
      </w:r>
      <w:r w:rsidR="00403CF7" w:rsidRPr="00365FD5">
        <w:rPr>
          <w:rFonts w:cs="Arial"/>
          <w:szCs w:val="24"/>
        </w:rPr>
        <w:t xml:space="preserve"> (por qualquer meio)</w:t>
      </w:r>
      <w:r w:rsidRPr="00365FD5">
        <w:rPr>
          <w:rFonts w:cs="Arial"/>
          <w:szCs w:val="24"/>
        </w:rPr>
        <w:t xml:space="preserve"> quanto à decisão.</w:t>
      </w:r>
    </w:p>
    <w:p w:rsidR="00A75505" w:rsidRPr="00365FD5" w:rsidRDefault="00A75505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AC3743" w:rsidRPr="00365FD5" w:rsidRDefault="00E6799F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T1</w:t>
      </w:r>
      <w:r w:rsidR="005D100D" w:rsidRPr="00365FD5">
        <w:t>7</w:t>
      </w:r>
      <w:r w:rsidRPr="00365FD5">
        <w:t xml:space="preserve"> –</w:t>
      </w:r>
      <w:r w:rsidR="00AC3743" w:rsidRPr="00365FD5">
        <w:t xml:space="preserve"> Analisar decisão</w:t>
      </w:r>
    </w:p>
    <w:p w:rsidR="00AC3743" w:rsidRPr="00365FD5" w:rsidRDefault="00AC3743" w:rsidP="00FD4019">
      <w:pPr>
        <w:widowControl w:val="0"/>
        <w:autoSpaceDE w:val="0"/>
        <w:autoSpaceDN w:val="0"/>
        <w:adjustRightInd w:val="0"/>
        <w:spacing w:before="0" w:after="0"/>
      </w:pPr>
    </w:p>
    <w:p w:rsidR="00AC3743" w:rsidRPr="00365FD5" w:rsidRDefault="00AC3743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rPr>
          <w:rFonts w:cs="Arial"/>
          <w:szCs w:val="24"/>
        </w:rPr>
        <w:t xml:space="preserve">O Gestor/Comissão Gestora </w:t>
      </w:r>
      <w:r w:rsidR="00A75505" w:rsidRPr="00365FD5">
        <w:rPr>
          <w:rFonts w:cs="Arial"/>
          <w:szCs w:val="24"/>
        </w:rPr>
        <w:t xml:space="preserve">deve </w:t>
      </w:r>
      <w:r w:rsidRPr="00365FD5">
        <w:rPr>
          <w:rFonts w:cs="Arial"/>
          <w:szCs w:val="24"/>
        </w:rPr>
        <w:t xml:space="preserve">analisar o conteúdo da decisão para </w:t>
      </w:r>
      <w:r w:rsidRPr="00365FD5">
        <w:t xml:space="preserve">iniciar </w:t>
      </w:r>
      <w:r w:rsidR="00A75505" w:rsidRPr="00365FD5">
        <w:t>os trâmites de substituição de fornecedor</w:t>
      </w:r>
      <w:r w:rsidR="00845529" w:rsidRPr="00365FD5">
        <w:t>,</w:t>
      </w:r>
      <w:r w:rsidR="00A75505" w:rsidRPr="00365FD5">
        <w:t xml:space="preserve"> conforme Norma de Procedimento SCL Nº 0</w:t>
      </w:r>
      <w:r w:rsidR="00823355" w:rsidRPr="00365FD5">
        <w:t>11</w:t>
      </w:r>
      <w:r w:rsidR="00A75505" w:rsidRPr="00365FD5">
        <w:t xml:space="preserve"> (</w:t>
      </w:r>
      <w:r w:rsidR="00823355" w:rsidRPr="00365FD5">
        <w:t>Substituição de Fornecedor nas Atas de Registro de Preços</w:t>
      </w:r>
      <w:r w:rsidR="00A75505" w:rsidRPr="00365FD5">
        <w:t>)</w:t>
      </w:r>
      <w:r w:rsidR="00DD73A7" w:rsidRPr="00365FD5">
        <w:t>, se houver fornecedor remanescente</w:t>
      </w:r>
      <w:r w:rsidR="00D01D3B" w:rsidRPr="00365FD5">
        <w:t xml:space="preserve"> (T</w:t>
      </w:r>
      <w:r w:rsidR="005D100D" w:rsidRPr="00365FD5">
        <w:t>18</w:t>
      </w:r>
      <w:r w:rsidR="00D01D3B" w:rsidRPr="00365FD5">
        <w:t>)</w:t>
      </w:r>
      <w:r w:rsidR="00845529" w:rsidRPr="00365FD5">
        <w:t>,</w:t>
      </w:r>
      <w:r w:rsidR="00A75505" w:rsidRPr="00365FD5">
        <w:t xml:space="preserve"> </w:t>
      </w:r>
      <w:r w:rsidR="00823355" w:rsidRPr="00365FD5">
        <w:t>ou de</w:t>
      </w:r>
      <w:r w:rsidR="003D5024" w:rsidRPr="00365FD5">
        <w:t xml:space="preserve"> revogação da Ata</w:t>
      </w:r>
      <w:r w:rsidR="00D01D3B" w:rsidRPr="00365FD5">
        <w:t xml:space="preserve"> (T</w:t>
      </w:r>
      <w:r w:rsidR="005D100D" w:rsidRPr="00365FD5">
        <w:t>19</w:t>
      </w:r>
      <w:r w:rsidR="00D01D3B" w:rsidRPr="00365FD5">
        <w:t>)</w:t>
      </w:r>
      <w:r w:rsidRPr="00365FD5">
        <w:t>.</w:t>
      </w:r>
    </w:p>
    <w:p w:rsidR="00D01D3B" w:rsidRPr="00365FD5" w:rsidRDefault="00D01D3B" w:rsidP="00FD4019">
      <w:pPr>
        <w:widowControl w:val="0"/>
        <w:autoSpaceDE w:val="0"/>
        <w:autoSpaceDN w:val="0"/>
        <w:adjustRightInd w:val="0"/>
        <w:spacing w:before="0" w:after="0"/>
      </w:pPr>
    </w:p>
    <w:p w:rsidR="00D01D3B" w:rsidRPr="00365FD5" w:rsidRDefault="00D01D3B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</w:t>
      </w:r>
      <w:r w:rsidR="00A13325" w:rsidRPr="00365FD5">
        <w:t>18</w:t>
      </w:r>
      <w:r w:rsidRPr="00365FD5">
        <w:t xml:space="preserve"> – Encaminhar para substituição de fornecedor</w:t>
      </w:r>
    </w:p>
    <w:p w:rsidR="00D01D3B" w:rsidRPr="00365FD5" w:rsidRDefault="00D01D3B" w:rsidP="00FD4019">
      <w:pPr>
        <w:widowControl w:val="0"/>
        <w:autoSpaceDE w:val="0"/>
        <w:autoSpaceDN w:val="0"/>
        <w:adjustRightInd w:val="0"/>
        <w:spacing w:before="0" w:after="0"/>
      </w:pPr>
    </w:p>
    <w:p w:rsidR="00D01D3B" w:rsidRPr="00365FD5" w:rsidRDefault="00A13325" w:rsidP="00FD4019">
      <w:pPr>
        <w:widowControl w:val="0"/>
        <w:autoSpaceDE w:val="0"/>
        <w:autoSpaceDN w:val="0"/>
        <w:adjustRightInd w:val="0"/>
        <w:spacing w:before="0" w:after="0"/>
      </w:pPr>
      <w:r w:rsidRPr="00365FD5">
        <w:t>T19</w:t>
      </w:r>
      <w:r w:rsidR="00D01D3B" w:rsidRPr="00365FD5">
        <w:t xml:space="preserve"> – Encaminhar para revogação da ARP</w:t>
      </w:r>
    </w:p>
    <w:p w:rsidR="00D01D3B" w:rsidRPr="00365FD5" w:rsidRDefault="00D01D3B" w:rsidP="00FD4019">
      <w:pPr>
        <w:widowControl w:val="0"/>
        <w:autoSpaceDE w:val="0"/>
        <w:autoSpaceDN w:val="0"/>
        <w:adjustRightInd w:val="0"/>
        <w:spacing w:before="0" w:after="0"/>
      </w:pPr>
    </w:p>
    <w:p w:rsidR="00804DE7" w:rsidRPr="00365FD5" w:rsidRDefault="00804DE7" w:rsidP="00FD4019">
      <w:pPr>
        <w:widowControl w:val="0"/>
        <w:autoSpaceDE w:val="0"/>
        <w:autoSpaceDN w:val="0"/>
        <w:adjustRightInd w:val="0"/>
        <w:spacing w:before="0" w:after="0"/>
      </w:pPr>
    </w:p>
    <w:p w:rsidR="00804DE7" w:rsidRPr="00365FD5" w:rsidRDefault="00804DE7" w:rsidP="00FD4019">
      <w:pPr>
        <w:widowControl w:val="0"/>
        <w:autoSpaceDE w:val="0"/>
        <w:autoSpaceDN w:val="0"/>
        <w:adjustRightInd w:val="0"/>
        <w:spacing w:before="0" w:after="0"/>
        <w:sectPr w:rsidR="00804DE7" w:rsidRPr="00365FD5" w:rsidSect="00F64EE7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04DE7" w:rsidRPr="00365FD5" w:rsidRDefault="007E211E" w:rsidP="00804DE7">
      <w:pPr>
        <w:widowControl w:val="0"/>
        <w:autoSpaceDE w:val="0"/>
        <w:autoSpaceDN w:val="0"/>
        <w:adjustRightInd w:val="0"/>
        <w:spacing w:before="0" w:after="0"/>
        <w:jc w:val="center"/>
      </w:pPr>
      <w:r w:rsidRPr="00365FD5">
        <w:rPr>
          <w:noProof/>
          <w:lang w:eastAsia="pt-BR"/>
        </w:rPr>
        <w:drawing>
          <wp:inline distT="0" distB="0" distL="0" distR="0" wp14:anchorId="0C3EC782" wp14:editId="611FC0FB">
            <wp:extent cx="9251950" cy="47100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580"/>
                    <a:stretch/>
                  </pic:blipFill>
                  <pic:spPr bwMode="auto">
                    <a:xfrm>
                      <a:off x="0" y="0"/>
                      <a:ext cx="9254011" cy="4711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DE7" w:rsidRPr="00365FD5" w:rsidRDefault="00804DE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804DE7" w:rsidRPr="00365FD5" w:rsidRDefault="00804DE7" w:rsidP="00FD4019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  <w:sectPr w:rsidR="00804DE7" w:rsidRPr="00365FD5" w:rsidSect="00804DE7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B6610C" w:rsidRPr="00365FD5" w:rsidRDefault="00B855B6" w:rsidP="00CE7EAA">
      <w:pPr>
        <w:pStyle w:val="Ttulo1"/>
        <w:widowControl w:val="0"/>
        <w:numPr>
          <w:ilvl w:val="0"/>
          <w:numId w:val="3"/>
        </w:numPr>
        <w:spacing w:before="0"/>
        <w:ind w:left="284" w:hanging="284"/>
      </w:pPr>
      <w:r w:rsidRPr="00365FD5">
        <w:t>INFORMAÇÕES ADICIONAIS</w:t>
      </w:r>
    </w:p>
    <w:p w:rsidR="00A42E60" w:rsidRPr="00365FD5" w:rsidRDefault="00D959A2" w:rsidP="00FD4019">
      <w:pPr>
        <w:pStyle w:val="N11"/>
        <w:widowControl w:val="0"/>
        <w:numPr>
          <w:ilvl w:val="0"/>
          <w:numId w:val="9"/>
        </w:numPr>
        <w:ind w:left="567" w:hanging="567"/>
      </w:pPr>
      <w:r w:rsidRPr="00365FD5">
        <w:t>Quanto ao processo de cancelamento de preços na Ata de Registro de Preços, recomenda-se que seja autônomo e específico, devendo ser apensado ao processo da ARP oportunamente</w:t>
      </w:r>
      <w:r w:rsidR="008033ED" w:rsidRPr="00365FD5">
        <w:t>.</w:t>
      </w:r>
    </w:p>
    <w:p w:rsidR="00AD0E4E" w:rsidRPr="00365FD5" w:rsidRDefault="00A22011" w:rsidP="00FD4019">
      <w:pPr>
        <w:pStyle w:val="N11"/>
        <w:widowControl w:val="0"/>
        <w:numPr>
          <w:ilvl w:val="0"/>
          <w:numId w:val="9"/>
        </w:numPr>
        <w:ind w:left="567" w:hanging="567"/>
      </w:pPr>
      <w:r w:rsidRPr="00365FD5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365FD5">
        <w:t xml:space="preserve">córdão 413/2013 </w:t>
      </w:r>
      <w:r w:rsidR="00F61BEA" w:rsidRPr="00365FD5">
        <w:t>–</w:t>
      </w:r>
      <w:r w:rsidR="00AD0E4E" w:rsidRPr="00365FD5">
        <w:t xml:space="preserve"> TCU Plenário)</w:t>
      </w:r>
      <w:r w:rsidR="008033ED" w:rsidRPr="00365FD5">
        <w:t>.</w:t>
      </w:r>
    </w:p>
    <w:p w:rsidR="00A22011" w:rsidRPr="00365FD5" w:rsidRDefault="00A22011" w:rsidP="00CE7EAA">
      <w:pPr>
        <w:pStyle w:val="N11"/>
        <w:widowControl w:val="0"/>
        <w:numPr>
          <w:ilvl w:val="0"/>
          <w:numId w:val="10"/>
        </w:numPr>
        <w:ind w:left="567" w:hanging="567"/>
      </w:pPr>
      <w:r w:rsidRPr="00365FD5">
        <w:t xml:space="preserve"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</w:t>
      </w:r>
      <w:r w:rsidR="008033ED" w:rsidRPr="00365FD5">
        <w:t>ao princípio da moralidade.</w:t>
      </w:r>
    </w:p>
    <w:p w:rsidR="00AD0E4E" w:rsidRPr="00365FD5" w:rsidRDefault="00A22011" w:rsidP="00FD4019">
      <w:pPr>
        <w:pStyle w:val="N11"/>
        <w:widowControl w:val="0"/>
        <w:numPr>
          <w:ilvl w:val="0"/>
          <w:numId w:val="9"/>
        </w:numPr>
        <w:ind w:left="567" w:hanging="567"/>
      </w:pPr>
      <w:r w:rsidRPr="00365FD5">
        <w:t>As atribuições de responsabilidade do Ordenador de Despesas/Autoridade Competente poderão ser exercidas por diferentes servidores em um mesmo processo, na hipótese d</w:t>
      </w:r>
      <w:r w:rsidR="008033ED" w:rsidRPr="00365FD5">
        <w:t>e haver delegação para esse fim.</w:t>
      </w:r>
    </w:p>
    <w:p w:rsidR="00AD0E4E" w:rsidRPr="00365FD5" w:rsidRDefault="00082FA4" w:rsidP="00082FA4">
      <w:pPr>
        <w:pStyle w:val="N11"/>
        <w:widowControl w:val="0"/>
        <w:numPr>
          <w:ilvl w:val="0"/>
          <w:numId w:val="9"/>
        </w:numPr>
        <w:ind w:left="567" w:hanging="567"/>
      </w:pPr>
      <w:r w:rsidRPr="00365FD5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A22011" w:rsidRPr="00365FD5">
        <w:t>.</w:t>
      </w:r>
    </w:p>
    <w:p w:rsidR="00CB34D1" w:rsidRPr="00365FD5" w:rsidRDefault="00CB34D1" w:rsidP="00082FA4">
      <w:pPr>
        <w:pStyle w:val="N11"/>
        <w:widowControl w:val="0"/>
        <w:numPr>
          <w:ilvl w:val="0"/>
          <w:numId w:val="9"/>
        </w:numPr>
        <w:ind w:left="567" w:hanging="567"/>
      </w:pPr>
      <w:r w:rsidRPr="00365FD5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365FD5" w:rsidRDefault="007D78A8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 xml:space="preserve">ANEXOS </w:t>
      </w:r>
    </w:p>
    <w:p w:rsidR="007D78A8" w:rsidRPr="00365FD5" w:rsidRDefault="006B24A5" w:rsidP="00FD4019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365FD5">
        <w:rPr>
          <w:b w:val="0"/>
        </w:rPr>
        <w:t>Não aplicável.</w:t>
      </w: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365FD5" w:rsidRPr="00365FD5" w:rsidRDefault="00365FD5" w:rsidP="00365FD5">
      <w:pPr>
        <w:pStyle w:val="N11"/>
        <w:numPr>
          <w:ilvl w:val="0"/>
          <w:numId w:val="0"/>
        </w:numPr>
      </w:pPr>
    </w:p>
    <w:p w:rsidR="008639CE" w:rsidRPr="00365FD5" w:rsidRDefault="00A47C01" w:rsidP="00FD4019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65FD5">
        <w:t>ASSINATURAS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65FD5" w:rsidRPr="00365FD5" w:rsidTr="00CB34D1">
        <w:trPr>
          <w:trHeight w:val="557"/>
        </w:trPr>
        <w:tc>
          <w:tcPr>
            <w:tcW w:w="9061" w:type="dxa"/>
            <w:gridSpan w:val="2"/>
            <w:vAlign w:val="center"/>
          </w:tcPr>
          <w:p w:rsidR="00CE7EAA" w:rsidRPr="00365FD5" w:rsidRDefault="00CE7EAA" w:rsidP="00330DCC">
            <w:pPr>
              <w:widowControl w:val="0"/>
              <w:spacing w:before="0" w:after="0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 xml:space="preserve">EQUIPE DE </w:t>
            </w:r>
            <w:r w:rsidR="00330DCC" w:rsidRPr="00365FD5">
              <w:rPr>
                <w:sz w:val="24"/>
                <w:szCs w:val="24"/>
              </w:rPr>
              <w:t>REVIS</w:t>
            </w:r>
            <w:r w:rsidRPr="00365FD5">
              <w:rPr>
                <w:sz w:val="24"/>
                <w:szCs w:val="24"/>
              </w:rPr>
              <w:t>ÃO – SCL Nº 010</w:t>
            </w:r>
            <w:r w:rsidR="00CB34D1" w:rsidRPr="00365FD5">
              <w:rPr>
                <w:sz w:val="24"/>
                <w:szCs w:val="24"/>
              </w:rPr>
              <w:t>, Versão 02</w:t>
            </w:r>
          </w:p>
        </w:tc>
      </w:tr>
      <w:tr w:rsidR="00365FD5" w:rsidRPr="00365FD5" w:rsidTr="00276503">
        <w:tc>
          <w:tcPr>
            <w:tcW w:w="4530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Luciana Lopes Pinheiro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Gerente de Licitações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Henrique José Grilo de Almeida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Analista do Executivo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365FD5" w:rsidRPr="00365FD5" w:rsidTr="00276503">
        <w:tc>
          <w:tcPr>
            <w:tcW w:w="4530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Carolina Bragatto Dal Piaz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Analista do Executivo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Heloiza da Rocha Rodrigues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Analista do Executivo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365FD5" w:rsidRPr="00365FD5" w:rsidTr="00276503">
        <w:tc>
          <w:tcPr>
            <w:tcW w:w="4530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Luiz Felipe Pimenta Gramelisch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Analista de Gestão de Serviços Gráficos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CB34D1" w:rsidRPr="00365FD5" w:rsidRDefault="00CB34D1" w:rsidP="00566B62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Revisado em</w:t>
            </w:r>
            <w:r w:rsidR="00566B62">
              <w:rPr>
                <w:sz w:val="24"/>
                <w:szCs w:val="24"/>
              </w:rPr>
              <w:t xml:space="preserve"> 18</w:t>
            </w:r>
            <w:r w:rsidRPr="00365FD5">
              <w:rPr>
                <w:sz w:val="24"/>
                <w:szCs w:val="24"/>
              </w:rPr>
              <w:t>/</w:t>
            </w:r>
            <w:r w:rsidR="00566B62">
              <w:rPr>
                <w:sz w:val="24"/>
                <w:szCs w:val="24"/>
              </w:rPr>
              <w:t>12</w:t>
            </w:r>
            <w:r w:rsidRPr="00365FD5">
              <w:rPr>
                <w:sz w:val="24"/>
                <w:szCs w:val="24"/>
              </w:rPr>
              <w:t>/2019</w:t>
            </w:r>
          </w:p>
        </w:tc>
      </w:tr>
      <w:tr w:rsidR="00365FD5" w:rsidRPr="00365FD5" w:rsidTr="00276503">
        <w:tc>
          <w:tcPr>
            <w:tcW w:w="9061" w:type="dxa"/>
            <w:gridSpan w:val="2"/>
            <w:vAlign w:val="center"/>
          </w:tcPr>
          <w:p w:rsidR="00CB34D1" w:rsidRPr="00365FD5" w:rsidRDefault="00CB34D1" w:rsidP="00CB34D1">
            <w:pPr>
              <w:widowControl w:val="0"/>
              <w:spacing w:before="60" w:after="60"/>
              <w:jc w:val="left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APROVAÇÃO:</w:t>
            </w:r>
          </w:p>
        </w:tc>
      </w:tr>
      <w:tr w:rsidR="00CB34D1" w:rsidRPr="00365FD5" w:rsidTr="00276503">
        <w:tc>
          <w:tcPr>
            <w:tcW w:w="4530" w:type="dxa"/>
            <w:vAlign w:val="center"/>
          </w:tcPr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Lenise Menezes Loureiro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>Secretária de Estado de Gestão e Recursos Humanos</w:t>
            </w:r>
          </w:p>
          <w:p w:rsidR="00CB34D1" w:rsidRPr="00365FD5" w:rsidRDefault="00CB34D1" w:rsidP="00CB34D1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CB34D1" w:rsidRPr="00365FD5" w:rsidRDefault="00CB34D1" w:rsidP="00566B62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65FD5">
              <w:rPr>
                <w:sz w:val="24"/>
                <w:szCs w:val="24"/>
              </w:rPr>
              <w:t xml:space="preserve">Aprovado em </w:t>
            </w:r>
            <w:r w:rsidR="00566B62">
              <w:rPr>
                <w:sz w:val="24"/>
                <w:szCs w:val="24"/>
              </w:rPr>
              <w:t>18</w:t>
            </w:r>
            <w:r w:rsidRPr="00365FD5">
              <w:rPr>
                <w:sz w:val="24"/>
                <w:szCs w:val="24"/>
              </w:rPr>
              <w:t>/</w:t>
            </w:r>
            <w:r w:rsidR="00566B62">
              <w:rPr>
                <w:sz w:val="24"/>
                <w:szCs w:val="24"/>
              </w:rPr>
              <w:t>12</w:t>
            </w:r>
            <w:r w:rsidRPr="00365FD5">
              <w:rPr>
                <w:sz w:val="24"/>
                <w:szCs w:val="24"/>
              </w:rPr>
              <w:t>/2019</w:t>
            </w:r>
          </w:p>
        </w:tc>
      </w:tr>
    </w:tbl>
    <w:p w:rsidR="00C20A6E" w:rsidRPr="00365FD5" w:rsidRDefault="00C20A6E" w:rsidP="00FD4019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  <w:bookmarkStart w:id="0" w:name="_GoBack"/>
      <w:bookmarkEnd w:id="0"/>
    </w:p>
    <w:sectPr w:rsidR="00C20A6E" w:rsidRPr="00365FD5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07" w:rsidRDefault="00020207" w:rsidP="00DF144B">
      <w:pPr>
        <w:spacing w:before="0" w:after="0"/>
      </w:pPr>
      <w:r>
        <w:separator/>
      </w:r>
    </w:p>
  </w:endnote>
  <w:endnote w:type="continuationSeparator" w:id="0">
    <w:p w:rsidR="00020207" w:rsidRDefault="00020207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07" w:rsidRDefault="00020207" w:rsidP="00DF144B">
      <w:pPr>
        <w:spacing w:before="0" w:after="0"/>
      </w:pPr>
      <w:r>
        <w:separator/>
      </w:r>
    </w:p>
  </w:footnote>
  <w:footnote w:type="continuationSeparator" w:id="0">
    <w:p w:rsidR="00020207" w:rsidRDefault="00020207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AA" w:rsidRDefault="00CE7EAA" w:rsidP="00CE7EAA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583B34C" wp14:editId="7882195D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19" name="Imagem 19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CE7EAA" w:rsidRPr="00E33ADB" w:rsidRDefault="00CE7EAA" w:rsidP="00CE7EAA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Pr="00E33ADB">
      <w:rPr>
        <w:rFonts w:cs="Arial"/>
        <w:sz w:val="20"/>
        <w:szCs w:val="24"/>
      </w:rPr>
      <w:t>SECRETARIA DE ESTADO DE GESTÃO E RECURSOS HUMANOS</w:t>
    </w:r>
  </w:p>
  <w:p w:rsidR="00CE7EAA" w:rsidRPr="00DF144B" w:rsidRDefault="00CE7EAA" w:rsidP="00CE7EAA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C700BD"/>
    <w:multiLevelType w:val="hybridMultilevel"/>
    <w:tmpl w:val="EB465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CAD"/>
    <w:multiLevelType w:val="hybridMultilevel"/>
    <w:tmpl w:val="D464A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6F9"/>
    <w:multiLevelType w:val="hybridMultilevel"/>
    <w:tmpl w:val="6CC06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9D927C3"/>
    <w:multiLevelType w:val="hybridMultilevel"/>
    <w:tmpl w:val="316E9854"/>
    <w:lvl w:ilvl="0" w:tplc="A4CCCBA0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17632"/>
    <w:multiLevelType w:val="hybridMultilevel"/>
    <w:tmpl w:val="0D20FE44"/>
    <w:lvl w:ilvl="0" w:tplc="C3B0B3C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43C5B"/>
    <w:multiLevelType w:val="hybridMultilevel"/>
    <w:tmpl w:val="5D749C1A"/>
    <w:lvl w:ilvl="0" w:tplc="CF5CAC5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2BED"/>
    <w:multiLevelType w:val="hybridMultilevel"/>
    <w:tmpl w:val="4DD8CBC4"/>
    <w:lvl w:ilvl="0" w:tplc="C0642E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558"/>
    <w:multiLevelType w:val="hybridMultilevel"/>
    <w:tmpl w:val="912CE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10C"/>
    <w:rsid w:val="00002103"/>
    <w:rsid w:val="000032EC"/>
    <w:rsid w:val="00006B68"/>
    <w:rsid w:val="00007BCE"/>
    <w:rsid w:val="00020207"/>
    <w:rsid w:val="00024F4D"/>
    <w:rsid w:val="00026FDE"/>
    <w:rsid w:val="000309BB"/>
    <w:rsid w:val="00051BDE"/>
    <w:rsid w:val="00060252"/>
    <w:rsid w:val="00061483"/>
    <w:rsid w:val="00065A83"/>
    <w:rsid w:val="00074B0C"/>
    <w:rsid w:val="0007669A"/>
    <w:rsid w:val="00082FA4"/>
    <w:rsid w:val="00084888"/>
    <w:rsid w:val="00087244"/>
    <w:rsid w:val="00090ECF"/>
    <w:rsid w:val="00091922"/>
    <w:rsid w:val="000923B5"/>
    <w:rsid w:val="000924A3"/>
    <w:rsid w:val="000A08BC"/>
    <w:rsid w:val="000A0B5D"/>
    <w:rsid w:val="000A13E9"/>
    <w:rsid w:val="000B4632"/>
    <w:rsid w:val="000B5421"/>
    <w:rsid w:val="000C76F9"/>
    <w:rsid w:val="000D064A"/>
    <w:rsid w:val="000E0813"/>
    <w:rsid w:val="000E5300"/>
    <w:rsid w:val="000F578B"/>
    <w:rsid w:val="00104F48"/>
    <w:rsid w:val="00115F82"/>
    <w:rsid w:val="00120A9A"/>
    <w:rsid w:val="00125AE2"/>
    <w:rsid w:val="0012663E"/>
    <w:rsid w:val="0013300C"/>
    <w:rsid w:val="00151D50"/>
    <w:rsid w:val="00161A94"/>
    <w:rsid w:val="001657C8"/>
    <w:rsid w:val="001714C7"/>
    <w:rsid w:val="00175B89"/>
    <w:rsid w:val="001824E1"/>
    <w:rsid w:val="00183240"/>
    <w:rsid w:val="00193D1C"/>
    <w:rsid w:val="0019543A"/>
    <w:rsid w:val="001A506A"/>
    <w:rsid w:val="001A55C6"/>
    <w:rsid w:val="001A6048"/>
    <w:rsid w:val="001B231B"/>
    <w:rsid w:val="001B6787"/>
    <w:rsid w:val="001B77C5"/>
    <w:rsid w:val="001B7EC2"/>
    <w:rsid w:val="001C1DAC"/>
    <w:rsid w:val="001C28DE"/>
    <w:rsid w:val="001C3433"/>
    <w:rsid w:val="001C40A3"/>
    <w:rsid w:val="001C5508"/>
    <w:rsid w:val="001D3299"/>
    <w:rsid w:val="001D677B"/>
    <w:rsid w:val="001E3183"/>
    <w:rsid w:val="001E644C"/>
    <w:rsid w:val="001E720F"/>
    <w:rsid w:val="001F1B66"/>
    <w:rsid w:val="001F621A"/>
    <w:rsid w:val="00215415"/>
    <w:rsid w:val="00247EB3"/>
    <w:rsid w:val="0026041F"/>
    <w:rsid w:val="00261AB3"/>
    <w:rsid w:val="002627DE"/>
    <w:rsid w:val="00264F0F"/>
    <w:rsid w:val="00265CDD"/>
    <w:rsid w:val="00267220"/>
    <w:rsid w:val="00267812"/>
    <w:rsid w:val="00270CC0"/>
    <w:rsid w:val="00281C5D"/>
    <w:rsid w:val="00282103"/>
    <w:rsid w:val="00283C02"/>
    <w:rsid w:val="00295A92"/>
    <w:rsid w:val="002A196B"/>
    <w:rsid w:val="002A2D6C"/>
    <w:rsid w:val="002A3D65"/>
    <w:rsid w:val="002B647D"/>
    <w:rsid w:val="002C0D4B"/>
    <w:rsid w:val="002C152F"/>
    <w:rsid w:val="002C69DF"/>
    <w:rsid w:val="002C7F5C"/>
    <w:rsid w:val="002D46E5"/>
    <w:rsid w:val="002E75D5"/>
    <w:rsid w:val="002F2E5F"/>
    <w:rsid w:val="002F4A00"/>
    <w:rsid w:val="002F6C20"/>
    <w:rsid w:val="00304886"/>
    <w:rsid w:val="00304BC6"/>
    <w:rsid w:val="00306687"/>
    <w:rsid w:val="0031070B"/>
    <w:rsid w:val="00316642"/>
    <w:rsid w:val="00330DCC"/>
    <w:rsid w:val="00330F54"/>
    <w:rsid w:val="00344E26"/>
    <w:rsid w:val="00350BA0"/>
    <w:rsid w:val="00355620"/>
    <w:rsid w:val="0036291B"/>
    <w:rsid w:val="00365FD5"/>
    <w:rsid w:val="00391026"/>
    <w:rsid w:val="003A0748"/>
    <w:rsid w:val="003A0B3D"/>
    <w:rsid w:val="003B082E"/>
    <w:rsid w:val="003B65D7"/>
    <w:rsid w:val="003B6621"/>
    <w:rsid w:val="003B6A9B"/>
    <w:rsid w:val="003D4A71"/>
    <w:rsid w:val="003D5024"/>
    <w:rsid w:val="00400A42"/>
    <w:rsid w:val="00402875"/>
    <w:rsid w:val="00403CF7"/>
    <w:rsid w:val="0040488F"/>
    <w:rsid w:val="00404FA0"/>
    <w:rsid w:val="004065F2"/>
    <w:rsid w:val="00412355"/>
    <w:rsid w:val="004130EF"/>
    <w:rsid w:val="00417774"/>
    <w:rsid w:val="004224BE"/>
    <w:rsid w:val="004242AA"/>
    <w:rsid w:val="00424738"/>
    <w:rsid w:val="004272CB"/>
    <w:rsid w:val="004345E7"/>
    <w:rsid w:val="00442818"/>
    <w:rsid w:val="00443329"/>
    <w:rsid w:val="00443433"/>
    <w:rsid w:val="00446DFF"/>
    <w:rsid w:val="004606A7"/>
    <w:rsid w:val="0047063B"/>
    <w:rsid w:val="00481ABA"/>
    <w:rsid w:val="00483843"/>
    <w:rsid w:val="00496519"/>
    <w:rsid w:val="004A0B1A"/>
    <w:rsid w:val="004A1C6F"/>
    <w:rsid w:val="004A55AD"/>
    <w:rsid w:val="004A6B3F"/>
    <w:rsid w:val="004B078C"/>
    <w:rsid w:val="004B1A85"/>
    <w:rsid w:val="004B576D"/>
    <w:rsid w:val="004C0739"/>
    <w:rsid w:val="004D12C8"/>
    <w:rsid w:val="004D48C2"/>
    <w:rsid w:val="004E19A2"/>
    <w:rsid w:val="004E42D6"/>
    <w:rsid w:val="004F0286"/>
    <w:rsid w:val="004F1F46"/>
    <w:rsid w:val="00501DF2"/>
    <w:rsid w:val="0050719F"/>
    <w:rsid w:val="00510592"/>
    <w:rsid w:val="005119E4"/>
    <w:rsid w:val="005138F2"/>
    <w:rsid w:val="00531521"/>
    <w:rsid w:val="00540813"/>
    <w:rsid w:val="005409F9"/>
    <w:rsid w:val="005455A4"/>
    <w:rsid w:val="005456F2"/>
    <w:rsid w:val="00547335"/>
    <w:rsid w:val="0055375A"/>
    <w:rsid w:val="00554405"/>
    <w:rsid w:val="00561B76"/>
    <w:rsid w:val="00562FD9"/>
    <w:rsid w:val="00566B62"/>
    <w:rsid w:val="005721AF"/>
    <w:rsid w:val="00577860"/>
    <w:rsid w:val="00580D72"/>
    <w:rsid w:val="00591EB5"/>
    <w:rsid w:val="00592DF2"/>
    <w:rsid w:val="00595CE7"/>
    <w:rsid w:val="005A015D"/>
    <w:rsid w:val="005A07B7"/>
    <w:rsid w:val="005A371F"/>
    <w:rsid w:val="005A420E"/>
    <w:rsid w:val="005A6538"/>
    <w:rsid w:val="005B0306"/>
    <w:rsid w:val="005B26D2"/>
    <w:rsid w:val="005C00DB"/>
    <w:rsid w:val="005C367B"/>
    <w:rsid w:val="005C7153"/>
    <w:rsid w:val="005D100D"/>
    <w:rsid w:val="005E347D"/>
    <w:rsid w:val="005E50EF"/>
    <w:rsid w:val="005E677A"/>
    <w:rsid w:val="005F07C6"/>
    <w:rsid w:val="005F5078"/>
    <w:rsid w:val="005F5C7F"/>
    <w:rsid w:val="005F6CB5"/>
    <w:rsid w:val="00603519"/>
    <w:rsid w:val="00603552"/>
    <w:rsid w:val="00603B67"/>
    <w:rsid w:val="0060630A"/>
    <w:rsid w:val="00624897"/>
    <w:rsid w:val="0062637F"/>
    <w:rsid w:val="0062728E"/>
    <w:rsid w:val="00630607"/>
    <w:rsid w:val="006361F9"/>
    <w:rsid w:val="00640EF6"/>
    <w:rsid w:val="00644856"/>
    <w:rsid w:val="00651D82"/>
    <w:rsid w:val="0065561E"/>
    <w:rsid w:val="006609FD"/>
    <w:rsid w:val="006664AB"/>
    <w:rsid w:val="00670921"/>
    <w:rsid w:val="0067356F"/>
    <w:rsid w:val="006808F9"/>
    <w:rsid w:val="00680B1E"/>
    <w:rsid w:val="00686073"/>
    <w:rsid w:val="00692BB5"/>
    <w:rsid w:val="00696BAB"/>
    <w:rsid w:val="006A2E01"/>
    <w:rsid w:val="006A2F50"/>
    <w:rsid w:val="006B14AF"/>
    <w:rsid w:val="006B24A5"/>
    <w:rsid w:val="006B2EAA"/>
    <w:rsid w:val="006B3164"/>
    <w:rsid w:val="006C2734"/>
    <w:rsid w:val="006C49CC"/>
    <w:rsid w:val="006C521A"/>
    <w:rsid w:val="006D6BEE"/>
    <w:rsid w:val="006E401F"/>
    <w:rsid w:val="006F7EA2"/>
    <w:rsid w:val="007008A5"/>
    <w:rsid w:val="00701A66"/>
    <w:rsid w:val="0070460D"/>
    <w:rsid w:val="00712FEE"/>
    <w:rsid w:val="00713E15"/>
    <w:rsid w:val="0072228E"/>
    <w:rsid w:val="00723B19"/>
    <w:rsid w:val="00731313"/>
    <w:rsid w:val="007334A5"/>
    <w:rsid w:val="00734CF5"/>
    <w:rsid w:val="007401BB"/>
    <w:rsid w:val="007618DB"/>
    <w:rsid w:val="00761F7F"/>
    <w:rsid w:val="0076232B"/>
    <w:rsid w:val="0076518E"/>
    <w:rsid w:val="00765534"/>
    <w:rsid w:val="007703C1"/>
    <w:rsid w:val="007772F8"/>
    <w:rsid w:val="00783B36"/>
    <w:rsid w:val="00785332"/>
    <w:rsid w:val="00785AF9"/>
    <w:rsid w:val="00785F51"/>
    <w:rsid w:val="00786DD3"/>
    <w:rsid w:val="007912B3"/>
    <w:rsid w:val="00792D5B"/>
    <w:rsid w:val="007A197C"/>
    <w:rsid w:val="007C1CDC"/>
    <w:rsid w:val="007C5FB6"/>
    <w:rsid w:val="007C5FC8"/>
    <w:rsid w:val="007C6321"/>
    <w:rsid w:val="007D0714"/>
    <w:rsid w:val="007D1D75"/>
    <w:rsid w:val="007D1D93"/>
    <w:rsid w:val="007D78A8"/>
    <w:rsid w:val="007E211E"/>
    <w:rsid w:val="00800576"/>
    <w:rsid w:val="008033ED"/>
    <w:rsid w:val="00804DE7"/>
    <w:rsid w:val="008121C5"/>
    <w:rsid w:val="00823355"/>
    <w:rsid w:val="008236C2"/>
    <w:rsid w:val="00823721"/>
    <w:rsid w:val="00824D13"/>
    <w:rsid w:val="00827DA3"/>
    <w:rsid w:val="00832168"/>
    <w:rsid w:val="0083735B"/>
    <w:rsid w:val="00845529"/>
    <w:rsid w:val="00846DD0"/>
    <w:rsid w:val="008579A4"/>
    <w:rsid w:val="008607AF"/>
    <w:rsid w:val="008639CE"/>
    <w:rsid w:val="00867DF5"/>
    <w:rsid w:val="00867F60"/>
    <w:rsid w:val="008733B3"/>
    <w:rsid w:val="00891784"/>
    <w:rsid w:val="0089196F"/>
    <w:rsid w:val="008A1545"/>
    <w:rsid w:val="008A22DB"/>
    <w:rsid w:val="008B0DCE"/>
    <w:rsid w:val="008B3373"/>
    <w:rsid w:val="008E2EBB"/>
    <w:rsid w:val="008E4995"/>
    <w:rsid w:val="008F25C5"/>
    <w:rsid w:val="008F72F4"/>
    <w:rsid w:val="00906C1E"/>
    <w:rsid w:val="0091385F"/>
    <w:rsid w:val="00914E21"/>
    <w:rsid w:val="0092249D"/>
    <w:rsid w:val="009312C8"/>
    <w:rsid w:val="00946C53"/>
    <w:rsid w:val="00954DD9"/>
    <w:rsid w:val="00956A5F"/>
    <w:rsid w:val="0097211E"/>
    <w:rsid w:val="00981C61"/>
    <w:rsid w:val="00983C7A"/>
    <w:rsid w:val="009929E1"/>
    <w:rsid w:val="0099456F"/>
    <w:rsid w:val="009B5D59"/>
    <w:rsid w:val="009B6EA4"/>
    <w:rsid w:val="009C140F"/>
    <w:rsid w:val="009C4E72"/>
    <w:rsid w:val="009D0646"/>
    <w:rsid w:val="009D31DE"/>
    <w:rsid w:val="009D4741"/>
    <w:rsid w:val="009D4A24"/>
    <w:rsid w:val="009D6EF5"/>
    <w:rsid w:val="009E5077"/>
    <w:rsid w:val="009F4418"/>
    <w:rsid w:val="009F7423"/>
    <w:rsid w:val="00A12D27"/>
    <w:rsid w:val="00A13325"/>
    <w:rsid w:val="00A13836"/>
    <w:rsid w:val="00A177F3"/>
    <w:rsid w:val="00A2168D"/>
    <w:rsid w:val="00A22011"/>
    <w:rsid w:val="00A226F2"/>
    <w:rsid w:val="00A2302A"/>
    <w:rsid w:val="00A268EF"/>
    <w:rsid w:val="00A32CDC"/>
    <w:rsid w:val="00A35BCA"/>
    <w:rsid w:val="00A42E60"/>
    <w:rsid w:val="00A445ED"/>
    <w:rsid w:val="00A44D36"/>
    <w:rsid w:val="00A46F5E"/>
    <w:rsid w:val="00A47A92"/>
    <w:rsid w:val="00A47C01"/>
    <w:rsid w:val="00A505FB"/>
    <w:rsid w:val="00A550B7"/>
    <w:rsid w:val="00A65F26"/>
    <w:rsid w:val="00A66F31"/>
    <w:rsid w:val="00A74A61"/>
    <w:rsid w:val="00A75505"/>
    <w:rsid w:val="00A771BF"/>
    <w:rsid w:val="00A87455"/>
    <w:rsid w:val="00A9319E"/>
    <w:rsid w:val="00A9457F"/>
    <w:rsid w:val="00A97027"/>
    <w:rsid w:val="00AA27E5"/>
    <w:rsid w:val="00AA6AF0"/>
    <w:rsid w:val="00AB00D3"/>
    <w:rsid w:val="00AB5CA9"/>
    <w:rsid w:val="00AC0FA8"/>
    <w:rsid w:val="00AC1C9D"/>
    <w:rsid w:val="00AC3743"/>
    <w:rsid w:val="00AD0E4E"/>
    <w:rsid w:val="00AE3C6C"/>
    <w:rsid w:val="00AE6373"/>
    <w:rsid w:val="00AF1E79"/>
    <w:rsid w:val="00B00975"/>
    <w:rsid w:val="00B054D3"/>
    <w:rsid w:val="00B06859"/>
    <w:rsid w:val="00B124E6"/>
    <w:rsid w:val="00B14E39"/>
    <w:rsid w:val="00B205B1"/>
    <w:rsid w:val="00B2096A"/>
    <w:rsid w:val="00B20E9F"/>
    <w:rsid w:val="00B32214"/>
    <w:rsid w:val="00B32E93"/>
    <w:rsid w:val="00B40A29"/>
    <w:rsid w:val="00B5144E"/>
    <w:rsid w:val="00B6421F"/>
    <w:rsid w:val="00B6610C"/>
    <w:rsid w:val="00B721EA"/>
    <w:rsid w:val="00B761F6"/>
    <w:rsid w:val="00B855B6"/>
    <w:rsid w:val="00B933E8"/>
    <w:rsid w:val="00BA6DD6"/>
    <w:rsid w:val="00BB3F46"/>
    <w:rsid w:val="00BD75CD"/>
    <w:rsid w:val="00BD7653"/>
    <w:rsid w:val="00BE1928"/>
    <w:rsid w:val="00C00659"/>
    <w:rsid w:val="00C01DEB"/>
    <w:rsid w:val="00C04C28"/>
    <w:rsid w:val="00C136A6"/>
    <w:rsid w:val="00C14D4A"/>
    <w:rsid w:val="00C15C21"/>
    <w:rsid w:val="00C207ED"/>
    <w:rsid w:val="00C209AC"/>
    <w:rsid w:val="00C20A6E"/>
    <w:rsid w:val="00C37EF7"/>
    <w:rsid w:val="00C42236"/>
    <w:rsid w:val="00C70922"/>
    <w:rsid w:val="00C71FCC"/>
    <w:rsid w:val="00C739D3"/>
    <w:rsid w:val="00C7526F"/>
    <w:rsid w:val="00C75DAB"/>
    <w:rsid w:val="00C779DF"/>
    <w:rsid w:val="00C87207"/>
    <w:rsid w:val="00C872A7"/>
    <w:rsid w:val="00C916A2"/>
    <w:rsid w:val="00C927C6"/>
    <w:rsid w:val="00C95622"/>
    <w:rsid w:val="00C969B1"/>
    <w:rsid w:val="00CA00F0"/>
    <w:rsid w:val="00CA2523"/>
    <w:rsid w:val="00CB13D2"/>
    <w:rsid w:val="00CB2103"/>
    <w:rsid w:val="00CB34D1"/>
    <w:rsid w:val="00CB4316"/>
    <w:rsid w:val="00CB6F37"/>
    <w:rsid w:val="00CC17A1"/>
    <w:rsid w:val="00CC554B"/>
    <w:rsid w:val="00CD33DE"/>
    <w:rsid w:val="00CD5D8C"/>
    <w:rsid w:val="00CD6D4F"/>
    <w:rsid w:val="00CE37F5"/>
    <w:rsid w:val="00CE7EAA"/>
    <w:rsid w:val="00CF0B32"/>
    <w:rsid w:val="00CF410C"/>
    <w:rsid w:val="00D01D3B"/>
    <w:rsid w:val="00D06F1F"/>
    <w:rsid w:val="00D14812"/>
    <w:rsid w:val="00D243D1"/>
    <w:rsid w:val="00D321AE"/>
    <w:rsid w:val="00D36E46"/>
    <w:rsid w:val="00D373D4"/>
    <w:rsid w:val="00D40809"/>
    <w:rsid w:val="00D44661"/>
    <w:rsid w:val="00D4550E"/>
    <w:rsid w:val="00D50C1A"/>
    <w:rsid w:val="00D5170F"/>
    <w:rsid w:val="00D51949"/>
    <w:rsid w:val="00D55D5C"/>
    <w:rsid w:val="00D56657"/>
    <w:rsid w:val="00D72526"/>
    <w:rsid w:val="00D959A2"/>
    <w:rsid w:val="00D96643"/>
    <w:rsid w:val="00DA1153"/>
    <w:rsid w:val="00DA18B9"/>
    <w:rsid w:val="00DB59E4"/>
    <w:rsid w:val="00DB6FF4"/>
    <w:rsid w:val="00DC7A89"/>
    <w:rsid w:val="00DD05CC"/>
    <w:rsid w:val="00DD0F4E"/>
    <w:rsid w:val="00DD22E9"/>
    <w:rsid w:val="00DD2C66"/>
    <w:rsid w:val="00DD3942"/>
    <w:rsid w:val="00DD3B34"/>
    <w:rsid w:val="00DD73A7"/>
    <w:rsid w:val="00DE1C5A"/>
    <w:rsid w:val="00DE4BD9"/>
    <w:rsid w:val="00DE7491"/>
    <w:rsid w:val="00DF0A55"/>
    <w:rsid w:val="00DF144B"/>
    <w:rsid w:val="00E12400"/>
    <w:rsid w:val="00E23776"/>
    <w:rsid w:val="00E25357"/>
    <w:rsid w:val="00E25360"/>
    <w:rsid w:val="00E31A77"/>
    <w:rsid w:val="00E33ADB"/>
    <w:rsid w:val="00E35B3F"/>
    <w:rsid w:val="00E5385D"/>
    <w:rsid w:val="00E5447D"/>
    <w:rsid w:val="00E61AF8"/>
    <w:rsid w:val="00E61FB3"/>
    <w:rsid w:val="00E6799F"/>
    <w:rsid w:val="00E73984"/>
    <w:rsid w:val="00E749BD"/>
    <w:rsid w:val="00E77AA1"/>
    <w:rsid w:val="00E873F6"/>
    <w:rsid w:val="00E9309D"/>
    <w:rsid w:val="00E97437"/>
    <w:rsid w:val="00EA04C5"/>
    <w:rsid w:val="00EA49DE"/>
    <w:rsid w:val="00EA7860"/>
    <w:rsid w:val="00EB314E"/>
    <w:rsid w:val="00EB46B7"/>
    <w:rsid w:val="00EB5598"/>
    <w:rsid w:val="00EC089B"/>
    <w:rsid w:val="00EC5FC1"/>
    <w:rsid w:val="00ED08C7"/>
    <w:rsid w:val="00EF13D8"/>
    <w:rsid w:val="00EF1D9F"/>
    <w:rsid w:val="00EF6F9F"/>
    <w:rsid w:val="00F045D3"/>
    <w:rsid w:val="00F0789D"/>
    <w:rsid w:val="00F13CCE"/>
    <w:rsid w:val="00F14165"/>
    <w:rsid w:val="00F15742"/>
    <w:rsid w:val="00F27AC0"/>
    <w:rsid w:val="00F321DA"/>
    <w:rsid w:val="00F32CE3"/>
    <w:rsid w:val="00F34BA3"/>
    <w:rsid w:val="00F53FDC"/>
    <w:rsid w:val="00F619ED"/>
    <w:rsid w:val="00F61BEA"/>
    <w:rsid w:val="00F638B9"/>
    <w:rsid w:val="00F646EA"/>
    <w:rsid w:val="00F64EE7"/>
    <w:rsid w:val="00F70476"/>
    <w:rsid w:val="00F72E74"/>
    <w:rsid w:val="00F735BB"/>
    <w:rsid w:val="00F757C9"/>
    <w:rsid w:val="00F809AC"/>
    <w:rsid w:val="00F81380"/>
    <w:rsid w:val="00F956C0"/>
    <w:rsid w:val="00FA02E9"/>
    <w:rsid w:val="00FA495A"/>
    <w:rsid w:val="00FA59AB"/>
    <w:rsid w:val="00FA6340"/>
    <w:rsid w:val="00FB114D"/>
    <w:rsid w:val="00FB6F29"/>
    <w:rsid w:val="00FC4735"/>
    <w:rsid w:val="00FC6472"/>
    <w:rsid w:val="00FD4019"/>
    <w:rsid w:val="00FD590D"/>
    <w:rsid w:val="00FE2964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243BE-8F93-492D-8940-7665DC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64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783A-F9BD-44FB-BFCC-D727263B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2003</TotalTime>
  <Pages>7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420</cp:revision>
  <cp:lastPrinted>2018-02-22T18:13:00Z</cp:lastPrinted>
  <dcterms:created xsi:type="dcterms:W3CDTF">2018-02-02T16:02:00Z</dcterms:created>
  <dcterms:modified xsi:type="dcterms:W3CDTF">2019-12-20T12:31:00Z</dcterms:modified>
</cp:coreProperties>
</file>