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32462A" w:rsidRPr="00F23774" w14:paraId="2420A0EB" w14:textId="77777777" w:rsidTr="003C7978">
        <w:tc>
          <w:tcPr>
            <w:tcW w:w="9067" w:type="dxa"/>
            <w:shd w:val="clear" w:color="auto" w:fill="auto"/>
          </w:tcPr>
          <w:p w14:paraId="68FF45AB" w14:textId="72DB7C25" w:rsidR="0032462A" w:rsidRPr="00F23774" w:rsidRDefault="0061396D" w:rsidP="0061396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N</w:t>
            </w:r>
            <w:r w:rsidR="0032462A" w:rsidRPr="00F237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ORMA DE PROCEDIMENTO – </w:t>
            </w:r>
            <w:r w:rsidR="00AF547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SCV</w:t>
            </w:r>
            <w:r w:rsidR="0032462A" w:rsidRPr="00F23774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="0032462A" w:rsidRPr="0061396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Nº </w:t>
            </w:r>
            <w:r w:rsidR="007627CE" w:rsidRPr="0061396D">
              <w:rPr>
                <w:rFonts w:ascii="Arial" w:hAnsi="Arial" w:cs="Arial"/>
                <w:b/>
                <w:bCs/>
                <w:sz w:val="24"/>
                <w:szCs w:val="24"/>
              </w:rPr>
              <w:t>002</w:t>
            </w:r>
          </w:p>
        </w:tc>
      </w:tr>
    </w:tbl>
    <w:p w14:paraId="12CA0B26" w14:textId="77777777" w:rsidR="0032462A" w:rsidRPr="00F23774" w:rsidRDefault="0032462A" w:rsidP="002E380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709"/>
        <w:gridCol w:w="4110"/>
        <w:gridCol w:w="2835"/>
      </w:tblGrid>
      <w:tr w:rsidR="003D76BC" w:rsidRPr="00F23774" w14:paraId="36A53ABA" w14:textId="77777777" w:rsidTr="003C7978">
        <w:tc>
          <w:tcPr>
            <w:tcW w:w="1413" w:type="dxa"/>
            <w:vAlign w:val="center"/>
          </w:tcPr>
          <w:p w14:paraId="6C1A77FC" w14:textId="77777777" w:rsidR="003D76BC" w:rsidRPr="00F23774" w:rsidRDefault="003D76BC" w:rsidP="003C7978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37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Tema:</w:t>
            </w:r>
          </w:p>
        </w:tc>
        <w:tc>
          <w:tcPr>
            <w:tcW w:w="7654" w:type="dxa"/>
            <w:gridSpan w:val="3"/>
            <w:vAlign w:val="center"/>
          </w:tcPr>
          <w:p w14:paraId="4E79EDD1" w14:textId="77777777" w:rsidR="003D76BC" w:rsidRPr="00F23774" w:rsidRDefault="00050927" w:rsidP="00050927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Proposição e Celebração</w:t>
            </w:r>
            <w:r w:rsidR="008A3E8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de Convênios</w:t>
            </w:r>
          </w:p>
        </w:tc>
      </w:tr>
      <w:tr w:rsidR="003D76BC" w:rsidRPr="00F23774" w14:paraId="28BAB856" w14:textId="77777777" w:rsidTr="003C7978">
        <w:tc>
          <w:tcPr>
            <w:tcW w:w="1413" w:type="dxa"/>
            <w:vAlign w:val="center"/>
          </w:tcPr>
          <w:p w14:paraId="7BCAB634" w14:textId="77777777" w:rsidR="003D76BC" w:rsidRPr="00F23774" w:rsidRDefault="003D76BC" w:rsidP="003C7978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37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Emitente:</w:t>
            </w:r>
          </w:p>
        </w:tc>
        <w:tc>
          <w:tcPr>
            <w:tcW w:w="7654" w:type="dxa"/>
            <w:gridSpan w:val="3"/>
            <w:vAlign w:val="center"/>
          </w:tcPr>
          <w:p w14:paraId="2ABCD16B" w14:textId="337BFD43" w:rsidR="003D76BC" w:rsidRPr="00F23774" w:rsidRDefault="003D76BC" w:rsidP="00AF3F66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23774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Secretaria de Estado de Gestão e Recursos </w:t>
            </w:r>
            <w:r w:rsidRPr="00F23774">
              <w:rPr>
                <w:rFonts w:ascii="Arial" w:hAnsi="Arial" w:cs="Arial"/>
                <w:bCs/>
                <w:sz w:val="24"/>
                <w:szCs w:val="24"/>
              </w:rPr>
              <w:t>Humanos - S</w:t>
            </w:r>
            <w:r w:rsidR="00AF3F66">
              <w:rPr>
                <w:rFonts w:ascii="Arial" w:hAnsi="Arial" w:cs="Arial"/>
                <w:bCs/>
                <w:sz w:val="24"/>
                <w:szCs w:val="24"/>
              </w:rPr>
              <w:t>eger</w:t>
            </w:r>
          </w:p>
        </w:tc>
      </w:tr>
      <w:tr w:rsidR="003D76BC" w:rsidRPr="00F23774" w14:paraId="5823A128" w14:textId="77777777" w:rsidTr="003C7978">
        <w:tc>
          <w:tcPr>
            <w:tcW w:w="1413" w:type="dxa"/>
            <w:vAlign w:val="center"/>
          </w:tcPr>
          <w:p w14:paraId="1E3E7324" w14:textId="77777777" w:rsidR="003D76BC" w:rsidRPr="00F23774" w:rsidRDefault="003D76BC" w:rsidP="003C7978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37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Sistema:</w:t>
            </w:r>
          </w:p>
        </w:tc>
        <w:tc>
          <w:tcPr>
            <w:tcW w:w="4819" w:type="dxa"/>
            <w:gridSpan w:val="2"/>
            <w:vAlign w:val="center"/>
          </w:tcPr>
          <w:p w14:paraId="5CD3F2E2" w14:textId="77777777" w:rsidR="003D76BC" w:rsidRPr="00F23774" w:rsidRDefault="00F23774" w:rsidP="00D44676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C384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Sistema de </w:t>
            </w:r>
            <w:r w:rsidR="00D44676" w:rsidRPr="001C384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Convênios</w:t>
            </w:r>
          </w:p>
        </w:tc>
        <w:tc>
          <w:tcPr>
            <w:tcW w:w="2835" w:type="dxa"/>
            <w:vAlign w:val="center"/>
          </w:tcPr>
          <w:p w14:paraId="4A19BAE4" w14:textId="77777777" w:rsidR="003D76BC" w:rsidRPr="00F23774" w:rsidRDefault="003D76BC" w:rsidP="003D76BC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237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Código: </w:t>
            </w:r>
            <w:r w:rsidR="00312C02">
              <w:rPr>
                <w:rFonts w:ascii="Arial" w:hAnsi="Arial" w:cs="Arial"/>
                <w:bCs/>
                <w:sz w:val="24"/>
                <w:szCs w:val="24"/>
              </w:rPr>
              <w:t>SCV</w:t>
            </w:r>
          </w:p>
        </w:tc>
      </w:tr>
      <w:tr w:rsidR="003D76BC" w:rsidRPr="00F23774" w14:paraId="041A9C38" w14:textId="77777777" w:rsidTr="00F23774">
        <w:tc>
          <w:tcPr>
            <w:tcW w:w="1413" w:type="dxa"/>
            <w:vAlign w:val="center"/>
          </w:tcPr>
          <w:p w14:paraId="69EA5DAF" w14:textId="77777777" w:rsidR="003D76BC" w:rsidRPr="00F23774" w:rsidRDefault="003D76BC" w:rsidP="003C7978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37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Versão:</w:t>
            </w:r>
          </w:p>
        </w:tc>
        <w:tc>
          <w:tcPr>
            <w:tcW w:w="709" w:type="dxa"/>
            <w:vAlign w:val="center"/>
          </w:tcPr>
          <w:p w14:paraId="5F1900D4" w14:textId="693A8DEC" w:rsidR="003D76BC" w:rsidRPr="00F23774" w:rsidRDefault="00BE08C3" w:rsidP="003C7978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02913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</w:t>
            </w:r>
            <w:r w:rsidR="00EF3FE9" w:rsidRPr="00002913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110" w:type="dxa"/>
            <w:vAlign w:val="center"/>
          </w:tcPr>
          <w:p w14:paraId="5D41A153" w14:textId="69293137" w:rsidR="003D76BC" w:rsidRPr="00F23774" w:rsidRDefault="003D76BC" w:rsidP="007E4328">
            <w:pPr>
              <w:autoSpaceDE w:val="0"/>
              <w:autoSpaceDN w:val="0"/>
              <w:adjustRightInd w:val="0"/>
              <w:spacing w:before="40" w:after="40"/>
              <w:ind w:right="-108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237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Aprovação: </w:t>
            </w:r>
            <w:r w:rsidR="006336EF" w:rsidRPr="0061396D">
              <w:rPr>
                <w:rFonts w:ascii="Arial" w:hAnsi="Arial" w:cs="Arial"/>
                <w:bCs/>
                <w:sz w:val="24"/>
                <w:szCs w:val="24"/>
              </w:rPr>
              <w:t>Portaria nº</w:t>
            </w:r>
            <w:r w:rsidR="00187B5B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531CAC">
              <w:rPr>
                <w:rFonts w:ascii="Arial" w:hAnsi="Arial" w:cs="Arial"/>
                <w:bCs/>
                <w:sz w:val="24"/>
                <w:szCs w:val="24"/>
              </w:rPr>
              <w:t>65</w:t>
            </w:r>
            <w:r w:rsidR="00D82405">
              <w:rPr>
                <w:rFonts w:ascii="Arial" w:hAnsi="Arial" w:cs="Arial"/>
                <w:bCs/>
                <w:sz w:val="24"/>
                <w:szCs w:val="24"/>
              </w:rPr>
              <w:t>-R</w:t>
            </w:r>
            <w:r w:rsidR="00D62F5E">
              <w:rPr>
                <w:rFonts w:ascii="Arial" w:hAnsi="Arial" w:cs="Arial"/>
                <w:bCs/>
                <w:sz w:val="24"/>
                <w:szCs w:val="24"/>
              </w:rPr>
              <w:t>/2022</w:t>
            </w:r>
          </w:p>
        </w:tc>
        <w:tc>
          <w:tcPr>
            <w:tcW w:w="2835" w:type="dxa"/>
            <w:vAlign w:val="center"/>
          </w:tcPr>
          <w:p w14:paraId="39D6E4F7" w14:textId="6FD42191" w:rsidR="003D76BC" w:rsidRPr="00F23774" w:rsidRDefault="003D76BC" w:rsidP="00326EEE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237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Vigência: </w:t>
            </w:r>
            <w:r w:rsidR="00326EEE" w:rsidRPr="00326EE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22</w:t>
            </w:r>
            <w:r w:rsidRPr="0061396D">
              <w:rPr>
                <w:rFonts w:ascii="Arial" w:hAnsi="Arial" w:cs="Arial"/>
                <w:bCs/>
                <w:sz w:val="24"/>
                <w:szCs w:val="24"/>
              </w:rPr>
              <w:t>/</w:t>
            </w:r>
            <w:r w:rsidR="00326EEE">
              <w:rPr>
                <w:rFonts w:ascii="Arial" w:hAnsi="Arial" w:cs="Arial"/>
                <w:bCs/>
                <w:sz w:val="24"/>
                <w:szCs w:val="24"/>
              </w:rPr>
              <w:t>12</w:t>
            </w:r>
            <w:r w:rsidR="00D62F5E">
              <w:rPr>
                <w:rFonts w:ascii="Arial" w:hAnsi="Arial" w:cs="Arial"/>
                <w:bCs/>
                <w:sz w:val="24"/>
                <w:szCs w:val="24"/>
              </w:rPr>
              <w:t>/2022</w:t>
            </w:r>
          </w:p>
        </w:tc>
      </w:tr>
    </w:tbl>
    <w:p w14:paraId="556CDFAB" w14:textId="77777777" w:rsidR="003D76BC" w:rsidRPr="00F23774" w:rsidRDefault="003D76BC" w:rsidP="00F110A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CCD79AA" w14:textId="0FFC6276" w:rsidR="00F110A9" w:rsidRPr="00B73B1A" w:rsidRDefault="00F110A9" w:rsidP="007347DD">
      <w:pPr>
        <w:pStyle w:val="Pargrafoda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b/>
          <w:bCs/>
          <w:sz w:val="24"/>
          <w:szCs w:val="24"/>
        </w:rPr>
      </w:pPr>
      <w:r w:rsidRPr="00B73B1A">
        <w:rPr>
          <w:rFonts w:ascii="Arial" w:hAnsi="Arial" w:cs="Arial"/>
          <w:b/>
          <w:bCs/>
          <w:sz w:val="24"/>
          <w:szCs w:val="24"/>
        </w:rPr>
        <w:t>OBJETIVOS</w:t>
      </w:r>
    </w:p>
    <w:p w14:paraId="01C140BC" w14:textId="77777777" w:rsidR="003D76BC" w:rsidRPr="00F23774" w:rsidRDefault="003D76BC" w:rsidP="00DA25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DDD14D5" w14:textId="2F1234E9" w:rsidR="00A67789" w:rsidRPr="00B73B1A" w:rsidRDefault="00F23774" w:rsidP="00B73B1A">
      <w:pPr>
        <w:pStyle w:val="PargrafodaList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73B1A">
        <w:rPr>
          <w:rFonts w:ascii="Arial" w:hAnsi="Arial" w:cs="Arial"/>
          <w:bCs/>
          <w:color w:val="000000" w:themeColor="text1"/>
          <w:sz w:val="24"/>
          <w:szCs w:val="24"/>
        </w:rPr>
        <w:t xml:space="preserve">Estabelecer procedimentos para </w:t>
      </w:r>
      <w:r w:rsidR="00A67789" w:rsidRPr="00B73B1A">
        <w:rPr>
          <w:rFonts w:ascii="Arial" w:hAnsi="Arial" w:cs="Arial"/>
          <w:bCs/>
          <w:color w:val="000000" w:themeColor="text1"/>
          <w:sz w:val="24"/>
          <w:szCs w:val="24"/>
        </w:rPr>
        <w:t>elaboração</w:t>
      </w:r>
      <w:r w:rsidR="00B038C0" w:rsidRPr="00B73B1A">
        <w:rPr>
          <w:rFonts w:ascii="Arial" w:hAnsi="Arial" w:cs="Arial"/>
          <w:bCs/>
          <w:color w:val="000000" w:themeColor="text1"/>
          <w:sz w:val="24"/>
          <w:szCs w:val="24"/>
        </w:rPr>
        <w:t xml:space="preserve">, apresentação e análise de proposta de plano de trabalho, </w:t>
      </w:r>
      <w:r w:rsidR="00AE32F7" w:rsidRPr="00B73B1A">
        <w:rPr>
          <w:rFonts w:ascii="Arial" w:hAnsi="Arial" w:cs="Arial"/>
          <w:bCs/>
          <w:color w:val="000000" w:themeColor="text1"/>
          <w:sz w:val="24"/>
          <w:szCs w:val="24"/>
        </w:rPr>
        <w:t xml:space="preserve">bem </w:t>
      </w:r>
      <w:r w:rsidR="00A67789" w:rsidRPr="00B73B1A">
        <w:rPr>
          <w:rFonts w:ascii="Arial" w:hAnsi="Arial" w:cs="Arial"/>
          <w:bCs/>
          <w:color w:val="000000" w:themeColor="text1"/>
          <w:sz w:val="24"/>
          <w:szCs w:val="24"/>
        </w:rPr>
        <w:t xml:space="preserve">como </w:t>
      </w:r>
      <w:r w:rsidR="00DB5A73" w:rsidRPr="00B73B1A">
        <w:rPr>
          <w:rFonts w:ascii="Arial" w:hAnsi="Arial" w:cs="Arial"/>
          <w:bCs/>
          <w:color w:val="000000" w:themeColor="text1"/>
          <w:sz w:val="24"/>
          <w:szCs w:val="24"/>
        </w:rPr>
        <w:t>celebração de</w:t>
      </w:r>
      <w:r w:rsidR="00A67789" w:rsidRPr="00B73B1A">
        <w:rPr>
          <w:rFonts w:ascii="Arial" w:hAnsi="Arial" w:cs="Arial"/>
          <w:bCs/>
          <w:color w:val="000000" w:themeColor="text1"/>
          <w:sz w:val="24"/>
          <w:szCs w:val="24"/>
        </w:rPr>
        <w:t xml:space="preserve"> convên</w:t>
      </w:r>
      <w:bookmarkStart w:id="0" w:name="_GoBack"/>
      <w:bookmarkEnd w:id="0"/>
      <w:r w:rsidR="00A67789" w:rsidRPr="00B73B1A">
        <w:rPr>
          <w:rFonts w:ascii="Arial" w:hAnsi="Arial" w:cs="Arial"/>
          <w:bCs/>
          <w:color w:val="000000" w:themeColor="text1"/>
          <w:sz w:val="24"/>
          <w:szCs w:val="24"/>
        </w:rPr>
        <w:t>ios</w:t>
      </w:r>
      <w:r w:rsidR="00B038C0" w:rsidRPr="00B73B1A">
        <w:rPr>
          <w:rFonts w:ascii="Arial" w:hAnsi="Arial" w:cs="Arial"/>
          <w:bCs/>
          <w:color w:val="000000" w:themeColor="text1"/>
          <w:sz w:val="24"/>
          <w:szCs w:val="24"/>
        </w:rPr>
        <w:t xml:space="preserve"> que envolv</w:t>
      </w:r>
      <w:r w:rsidR="000B4602" w:rsidRPr="00B73B1A">
        <w:rPr>
          <w:rFonts w:ascii="Arial" w:hAnsi="Arial" w:cs="Arial"/>
          <w:bCs/>
          <w:color w:val="000000" w:themeColor="text1"/>
          <w:sz w:val="24"/>
          <w:szCs w:val="24"/>
        </w:rPr>
        <w:t>a</w:t>
      </w:r>
      <w:r w:rsidR="00B038C0" w:rsidRPr="00B73B1A">
        <w:rPr>
          <w:rFonts w:ascii="Arial" w:hAnsi="Arial" w:cs="Arial"/>
          <w:bCs/>
          <w:color w:val="000000" w:themeColor="text1"/>
          <w:sz w:val="24"/>
          <w:szCs w:val="24"/>
        </w:rPr>
        <w:t>m</w:t>
      </w:r>
      <w:r w:rsidR="006349B3" w:rsidRPr="00B73B1A">
        <w:rPr>
          <w:rFonts w:ascii="Arial" w:hAnsi="Arial" w:cs="Arial"/>
          <w:bCs/>
          <w:color w:val="000000" w:themeColor="text1"/>
          <w:sz w:val="24"/>
          <w:szCs w:val="24"/>
        </w:rPr>
        <w:t xml:space="preserve"> transferência voluntária de recursos</w:t>
      </w:r>
      <w:r w:rsidR="00E56FD1" w:rsidRPr="00B73B1A">
        <w:rPr>
          <w:rFonts w:ascii="Arial" w:hAnsi="Arial" w:cs="Arial"/>
          <w:bCs/>
          <w:color w:val="000000" w:themeColor="text1"/>
          <w:sz w:val="24"/>
          <w:szCs w:val="24"/>
        </w:rPr>
        <w:t xml:space="preserve"> financeiros por </w:t>
      </w:r>
      <w:r w:rsidR="00D26361">
        <w:rPr>
          <w:rFonts w:ascii="Arial" w:hAnsi="Arial" w:cs="Arial"/>
          <w:bCs/>
          <w:color w:val="000000" w:themeColor="text1"/>
          <w:sz w:val="24"/>
          <w:szCs w:val="24"/>
        </w:rPr>
        <w:t>ó</w:t>
      </w:r>
      <w:r w:rsidR="00E56FD1" w:rsidRPr="00B73B1A">
        <w:rPr>
          <w:rFonts w:ascii="Arial" w:hAnsi="Arial" w:cs="Arial"/>
          <w:bCs/>
          <w:color w:val="000000" w:themeColor="text1"/>
          <w:sz w:val="24"/>
          <w:szCs w:val="24"/>
        </w:rPr>
        <w:t xml:space="preserve">rgãos </w:t>
      </w:r>
      <w:r w:rsidR="00D31A47" w:rsidRPr="00B73B1A">
        <w:rPr>
          <w:rFonts w:ascii="Arial" w:hAnsi="Arial" w:cs="Arial"/>
          <w:bCs/>
          <w:color w:val="000000" w:themeColor="text1"/>
          <w:sz w:val="24"/>
          <w:szCs w:val="24"/>
        </w:rPr>
        <w:t xml:space="preserve">e entidades da Administração Pública Estadual, </w:t>
      </w:r>
      <w:r w:rsidR="00D26361">
        <w:rPr>
          <w:rFonts w:ascii="Arial" w:hAnsi="Arial" w:cs="Arial"/>
          <w:bCs/>
          <w:color w:val="000000" w:themeColor="text1"/>
          <w:sz w:val="24"/>
          <w:szCs w:val="24"/>
        </w:rPr>
        <w:t>d</w:t>
      </w:r>
      <w:r w:rsidR="00D31A47" w:rsidRPr="00B73B1A">
        <w:rPr>
          <w:rFonts w:ascii="Arial" w:hAnsi="Arial" w:cs="Arial"/>
          <w:bCs/>
          <w:color w:val="000000" w:themeColor="text1"/>
          <w:sz w:val="24"/>
          <w:szCs w:val="24"/>
        </w:rPr>
        <w:t xml:space="preserve">ireta e </w:t>
      </w:r>
      <w:r w:rsidR="00D26361">
        <w:rPr>
          <w:rFonts w:ascii="Arial" w:hAnsi="Arial" w:cs="Arial"/>
          <w:bCs/>
          <w:color w:val="000000" w:themeColor="text1"/>
          <w:sz w:val="24"/>
          <w:szCs w:val="24"/>
        </w:rPr>
        <w:t>i</w:t>
      </w:r>
      <w:r w:rsidR="00D31A47" w:rsidRPr="00B73B1A">
        <w:rPr>
          <w:rFonts w:ascii="Arial" w:hAnsi="Arial" w:cs="Arial"/>
          <w:bCs/>
          <w:color w:val="000000" w:themeColor="text1"/>
          <w:sz w:val="24"/>
          <w:szCs w:val="24"/>
        </w:rPr>
        <w:t>ndireta,</w:t>
      </w:r>
      <w:r w:rsidR="008C2B05" w:rsidRPr="00B73B1A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0B4602" w:rsidRPr="00B73B1A">
        <w:rPr>
          <w:rFonts w:ascii="Arial" w:hAnsi="Arial" w:cs="Arial"/>
          <w:bCs/>
          <w:color w:val="000000" w:themeColor="text1"/>
          <w:sz w:val="24"/>
          <w:szCs w:val="24"/>
        </w:rPr>
        <w:t>para entes públicos de qualquer</w:t>
      </w:r>
      <w:r w:rsidR="000B4602" w:rsidRPr="00B73B1A">
        <w:rPr>
          <w:rFonts w:ascii="Arial" w:hAnsi="Arial" w:cs="Arial"/>
          <w:sz w:val="24"/>
          <w:szCs w:val="24"/>
        </w:rPr>
        <w:t xml:space="preserve"> esfera de governo.</w:t>
      </w:r>
    </w:p>
    <w:p w14:paraId="5575137C" w14:textId="77777777" w:rsidR="000B4602" w:rsidRPr="00B73B1A" w:rsidRDefault="000B4602" w:rsidP="002145C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7796061" w14:textId="61518C03" w:rsidR="00F110A9" w:rsidRPr="00B73B1A" w:rsidRDefault="00F110A9" w:rsidP="00B73B1A">
      <w:pPr>
        <w:pStyle w:val="Pargrafoda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b/>
          <w:bCs/>
          <w:sz w:val="24"/>
          <w:szCs w:val="24"/>
        </w:rPr>
      </w:pPr>
      <w:r w:rsidRPr="00B73B1A">
        <w:rPr>
          <w:rFonts w:ascii="Arial" w:hAnsi="Arial" w:cs="Arial"/>
          <w:b/>
          <w:bCs/>
          <w:sz w:val="24"/>
          <w:szCs w:val="24"/>
        </w:rPr>
        <w:t>ABRANGÊNCIA</w:t>
      </w:r>
    </w:p>
    <w:p w14:paraId="56732508" w14:textId="77777777" w:rsidR="00994184" w:rsidRDefault="00994184" w:rsidP="00DA25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27A1D6D" w14:textId="30188664" w:rsidR="00994316" w:rsidRDefault="00D31A47" w:rsidP="00E56FD1">
      <w:pPr>
        <w:pStyle w:val="PargrafodaLista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567" w:hanging="567"/>
        <w:jc w:val="both"/>
      </w:pPr>
      <w:r w:rsidRPr="007347DD">
        <w:rPr>
          <w:rFonts w:ascii="Arial" w:hAnsi="Arial" w:cs="Arial"/>
          <w:bCs/>
          <w:color w:val="000000" w:themeColor="text1"/>
          <w:sz w:val="24"/>
          <w:szCs w:val="24"/>
        </w:rPr>
        <w:t xml:space="preserve">Órgãos e entidades da Administração Pública Estadual, </w:t>
      </w:r>
      <w:r w:rsidR="00D26361">
        <w:rPr>
          <w:rFonts w:ascii="Arial" w:hAnsi="Arial" w:cs="Arial"/>
          <w:bCs/>
          <w:color w:val="000000" w:themeColor="text1"/>
          <w:sz w:val="24"/>
          <w:szCs w:val="24"/>
        </w:rPr>
        <w:t>d</w:t>
      </w:r>
      <w:r w:rsidRPr="007347DD">
        <w:rPr>
          <w:rFonts w:ascii="Arial" w:hAnsi="Arial" w:cs="Arial"/>
          <w:bCs/>
          <w:color w:val="000000" w:themeColor="text1"/>
          <w:sz w:val="24"/>
          <w:szCs w:val="24"/>
        </w:rPr>
        <w:t xml:space="preserve">ireta e </w:t>
      </w:r>
      <w:r w:rsidR="00D26361">
        <w:rPr>
          <w:rFonts w:ascii="Arial" w:hAnsi="Arial" w:cs="Arial"/>
          <w:bCs/>
          <w:color w:val="000000" w:themeColor="text1"/>
          <w:sz w:val="24"/>
          <w:szCs w:val="24"/>
        </w:rPr>
        <w:t>i</w:t>
      </w:r>
      <w:r w:rsidRPr="007347DD">
        <w:rPr>
          <w:rFonts w:ascii="Arial" w:hAnsi="Arial" w:cs="Arial"/>
          <w:bCs/>
          <w:color w:val="000000" w:themeColor="text1"/>
          <w:sz w:val="24"/>
          <w:szCs w:val="24"/>
        </w:rPr>
        <w:t xml:space="preserve">ndireta </w:t>
      </w:r>
      <w:r w:rsidR="00E56FD1" w:rsidRPr="007347DD">
        <w:rPr>
          <w:rFonts w:ascii="Arial" w:hAnsi="Arial" w:cs="Arial"/>
          <w:bCs/>
          <w:color w:val="000000" w:themeColor="text1"/>
          <w:sz w:val="24"/>
          <w:szCs w:val="24"/>
        </w:rPr>
        <w:t>e entes públicos de qualquer</w:t>
      </w:r>
      <w:r w:rsidR="00E56FD1" w:rsidRPr="007347DD">
        <w:rPr>
          <w:rFonts w:ascii="Arial" w:hAnsi="Arial" w:cs="Arial"/>
          <w:sz w:val="24"/>
          <w:szCs w:val="24"/>
        </w:rPr>
        <w:t xml:space="preserve"> esfera de governo.</w:t>
      </w:r>
    </w:p>
    <w:p w14:paraId="21C789AF" w14:textId="77777777" w:rsidR="00F110A9" w:rsidRPr="00292AAE" w:rsidRDefault="00F110A9" w:rsidP="00DA25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7EF9C30F" w14:textId="10DC9183" w:rsidR="00F110A9" w:rsidRPr="00B73B1A" w:rsidRDefault="00F110A9" w:rsidP="00B73B1A">
      <w:pPr>
        <w:pStyle w:val="Pargrafoda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b/>
          <w:bCs/>
          <w:sz w:val="24"/>
          <w:szCs w:val="24"/>
        </w:rPr>
      </w:pPr>
      <w:r w:rsidRPr="00B73B1A">
        <w:rPr>
          <w:rFonts w:ascii="Arial" w:hAnsi="Arial" w:cs="Arial"/>
          <w:b/>
          <w:bCs/>
          <w:sz w:val="24"/>
          <w:szCs w:val="24"/>
        </w:rPr>
        <w:t>FUNDAMENTAÇÃO LEGAL</w:t>
      </w:r>
    </w:p>
    <w:p w14:paraId="4EBD080A" w14:textId="77777777" w:rsidR="00CD7D54" w:rsidRDefault="00CD7D54" w:rsidP="00DA25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4EA4F8F" w14:textId="41C36F9F" w:rsidR="00436557" w:rsidRDefault="00436557" w:rsidP="00FD1965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9B39A8">
        <w:rPr>
          <w:rFonts w:ascii="Arial" w:hAnsi="Arial" w:cs="Arial"/>
          <w:b/>
          <w:sz w:val="24"/>
          <w:szCs w:val="24"/>
        </w:rPr>
        <w:t xml:space="preserve">Lei </w:t>
      </w:r>
      <w:r>
        <w:rPr>
          <w:rFonts w:ascii="Arial" w:hAnsi="Arial" w:cs="Arial"/>
          <w:b/>
          <w:sz w:val="24"/>
          <w:szCs w:val="24"/>
        </w:rPr>
        <w:t xml:space="preserve">Federal </w:t>
      </w:r>
      <w:r w:rsidRPr="009B39A8">
        <w:rPr>
          <w:rFonts w:ascii="Arial" w:hAnsi="Arial" w:cs="Arial"/>
          <w:b/>
          <w:sz w:val="24"/>
          <w:szCs w:val="24"/>
        </w:rPr>
        <w:t>n</w:t>
      </w:r>
      <w:r>
        <w:rPr>
          <w:rFonts w:ascii="Arial" w:hAnsi="Arial" w:cs="Arial"/>
          <w:b/>
          <w:sz w:val="24"/>
          <w:szCs w:val="24"/>
        </w:rPr>
        <w:t>.º 8.666</w:t>
      </w:r>
      <w:r>
        <w:rPr>
          <w:rFonts w:ascii="Arial" w:hAnsi="Arial" w:cs="Arial"/>
          <w:sz w:val="24"/>
          <w:szCs w:val="24"/>
        </w:rPr>
        <w:t>, de 21/06/1993 – R</w:t>
      </w:r>
      <w:r w:rsidRPr="00E1115F">
        <w:rPr>
          <w:rFonts w:ascii="Arial" w:hAnsi="Arial" w:cs="Arial"/>
          <w:sz w:val="24"/>
          <w:szCs w:val="24"/>
        </w:rPr>
        <w:t>egulamenta o art. 37, inciso XXI, da Constituição Federal, institui normas para licitações e contratos da Administração P</w:t>
      </w:r>
      <w:r w:rsidR="00D26361">
        <w:rPr>
          <w:rFonts w:ascii="Arial" w:hAnsi="Arial" w:cs="Arial"/>
          <w:sz w:val="24"/>
          <w:szCs w:val="24"/>
        </w:rPr>
        <w:t>ública e dá outras providências;</w:t>
      </w:r>
    </w:p>
    <w:p w14:paraId="6BFAF850" w14:textId="77777777" w:rsidR="00436557" w:rsidRDefault="00436557" w:rsidP="00436557">
      <w:pPr>
        <w:pStyle w:val="PargrafodaLista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b/>
          <w:sz w:val="24"/>
          <w:szCs w:val="24"/>
        </w:rPr>
      </w:pPr>
    </w:p>
    <w:p w14:paraId="16150D53" w14:textId="26C33786" w:rsidR="00436557" w:rsidRPr="00FE3739" w:rsidRDefault="00436557" w:rsidP="00B73B1A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A6715E">
        <w:rPr>
          <w:rFonts w:ascii="Arial" w:hAnsi="Arial" w:cs="Arial"/>
          <w:b/>
          <w:bCs/>
          <w:color w:val="000000" w:themeColor="text1"/>
          <w:sz w:val="24"/>
          <w:szCs w:val="24"/>
        </w:rPr>
        <w:t>Lei Complementar Federal n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.º 101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, de 04/05/2000 – </w:t>
      </w:r>
      <w:r w:rsidRPr="00E1115F">
        <w:rPr>
          <w:rFonts w:ascii="Arial" w:hAnsi="Arial" w:cs="Arial"/>
          <w:bCs/>
          <w:color w:val="000000" w:themeColor="text1"/>
          <w:sz w:val="24"/>
          <w:szCs w:val="24"/>
        </w:rPr>
        <w:t xml:space="preserve">Estabelece normas de finanças públicas voltadas para a responsabilidade na gestão </w:t>
      </w:r>
      <w:r w:rsidR="00D26361">
        <w:rPr>
          <w:rFonts w:ascii="Arial" w:hAnsi="Arial" w:cs="Arial"/>
          <w:bCs/>
          <w:color w:val="000000" w:themeColor="text1"/>
          <w:sz w:val="24"/>
          <w:szCs w:val="24"/>
        </w:rPr>
        <w:t>fiscal e dá outras providências;</w:t>
      </w:r>
    </w:p>
    <w:p w14:paraId="40ACF129" w14:textId="77777777" w:rsidR="00436557" w:rsidRPr="00FE3739" w:rsidRDefault="00436557" w:rsidP="00436557">
      <w:pPr>
        <w:pStyle w:val="PargrafodaLista"/>
        <w:rPr>
          <w:rFonts w:ascii="Arial" w:hAnsi="Arial" w:cs="Arial"/>
          <w:sz w:val="24"/>
          <w:szCs w:val="24"/>
        </w:rPr>
      </w:pPr>
    </w:p>
    <w:p w14:paraId="04ECFA54" w14:textId="6D27C035" w:rsidR="00436557" w:rsidRPr="00B73B1A" w:rsidRDefault="00436557" w:rsidP="00B73B1A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B73B1A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Decreto Estadual n.º 1.955-R, </w:t>
      </w:r>
      <w:r w:rsidRPr="00B73B1A">
        <w:rPr>
          <w:rFonts w:ascii="Arial" w:hAnsi="Arial" w:cs="Arial"/>
          <w:bCs/>
          <w:color w:val="000000" w:themeColor="text1"/>
          <w:sz w:val="24"/>
          <w:szCs w:val="24"/>
        </w:rPr>
        <w:t>de 29/10/2007 - Regulamenta o Artigo 3º, Parágrafo 2º, da Lei Complementar nº 88, de 26 de dezembro de 1996, que estabelece a padronizaçã</w:t>
      </w:r>
      <w:r w:rsidR="00FA398D">
        <w:rPr>
          <w:rFonts w:ascii="Arial" w:hAnsi="Arial" w:cs="Arial"/>
          <w:bCs/>
          <w:color w:val="000000" w:themeColor="text1"/>
          <w:sz w:val="24"/>
          <w:szCs w:val="24"/>
        </w:rPr>
        <w:t>o de minutas de c</w:t>
      </w:r>
      <w:r w:rsidRPr="00B73B1A">
        <w:rPr>
          <w:rFonts w:ascii="Arial" w:hAnsi="Arial" w:cs="Arial"/>
          <w:bCs/>
          <w:color w:val="000000" w:themeColor="text1"/>
          <w:sz w:val="24"/>
          <w:szCs w:val="24"/>
        </w:rPr>
        <w:t xml:space="preserve">onvênios, cuja observância é obrigatória para a </w:t>
      </w:r>
      <w:r w:rsidR="00D26361">
        <w:rPr>
          <w:rFonts w:ascii="Arial" w:hAnsi="Arial" w:cs="Arial"/>
          <w:bCs/>
          <w:color w:val="000000" w:themeColor="text1"/>
          <w:sz w:val="24"/>
          <w:szCs w:val="24"/>
        </w:rPr>
        <w:t>Administração Direta e Indireta;</w:t>
      </w:r>
    </w:p>
    <w:p w14:paraId="124C2A4E" w14:textId="77777777" w:rsidR="00436557" w:rsidRDefault="00436557" w:rsidP="00436557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bCs/>
          <w:color w:val="FF0000"/>
        </w:rPr>
      </w:pPr>
    </w:p>
    <w:p w14:paraId="034C0E6D" w14:textId="5A8296A1" w:rsidR="00436557" w:rsidRPr="00B73B1A" w:rsidRDefault="00436557" w:rsidP="00436557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B73B1A">
        <w:rPr>
          <w:rFonts w:ascii="Arial" w:hAnsi="Arial" w:cs="Arial"/>
          <w:b/>
          <w:bCs/>
          <w:sz w:val="24"/>
          <w:szCs w:val="24"/>
        </w:rPr>
        <w:t>Decreto Estadual n.º 2.340,</w:t>
      </w:r>
      <w:r w:rsidRPr="00B73B1A">
        <w:rPr>
          <w:rFonts w:ascii="Arial" w:hAnsi="Arial" w:cs="Arial"/>
          <w:bCs/>
          <w:sz w:val="24"/>
          <w:szCs w:val="24"/>
        </w:rPr>
        <w:t xml:space="preserve"> de 26/08/2009 – Institui o Sistema Integrado de gestão administrativa </w:t>
      </w:r>
      <w:r w:rsidR="00B73B1A" w:rsidRPr="00B73B1A">
        <w:rPr>
          <w:rFonts w:ascii="Arial" w:hAnsi="Arial" w:cs="Arial"/>
          <w:bCs/>
          <w:sz w:val="24"/>
          <w:szCs w:val="24"/>
        </w:rPr>
        <w:t>–</w:t>
      </w:r>
      <w:r w:rsidRPr="00B73B1A">
        <w:rPr>
          <w:rFonts w:ascii="Arial" w:hAnsi="Arial" w:cs="Arial"/>
          <w:bCs/>
          <w:sz w:val="24"/>
          <w:szCs w:val="24"/>
        </w:rPr>
        <w:t xml:space="preserve"> SIGA</w:t>
      </w:r>
      <w:r w:rsidR="00D26361">
        <w:rPr>
          <w:rFonts w:ascii="Arial" w:hAnsi="Arial" w:cs="Arial"/>
          <w:bCs/>
          <w:sz w:val="24"/>
          <w:szCs w:val="24"/>
        </w:rPr>
        <w:t>;</w:t>
      </w:r>
    </w:p>
    <w:p w14:paraId="17D20E4B" w14:textId="77777777" w:rsidR="00436557" w:rsidRPr="00292AAE" w:rsidRDefault="00436557" w:rsidP="0043655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 w:themeColor="text1"/>
        </w:rPr>
      </w:pPr>
    </w:p>
    <w:p w14:paraId="3B506949" w14:textId="5B56B8BE" w:rsidR="00436557" w:rsidRDefault="00436557" w:rsidP="00872168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B73B1A">
        <w:rPr>
          <w:rFonts w:ascii="Arial" w:hAnsi="Arial" w:cs="Arial"/>
          <w:b/>
          <w:bCs/>
          <w:color w:val="000000" w:themeColor="text1"/>
          <w:sz w:val="24"/>
          <w:szCs w:val="24"/>
        </w:rPr>
        <w:t>Decreto Estadual n.º 2.737-R</w:t>
      </w:r>
      <w:r w:rsidRPr="00B73B1A">
        <w:rPr>
          <w:rFonts w:ascii="Arial" w:hAnsi="Arial" w:cs="Arial"/>
          <w:bCs/>
          <w:color w:val="000000" w:themeColor="text1"/>
          <w:sz w:val="24"/>
          <w:szCs w:val="24"/>
        </w:rPr>
        <w:t xml:space="preserve">, de 19/04/2011 – Dispõe sobre as normas relativas às transferências voluntárias de recursos </w:t>
      </w:r>
      <w:r w:rsidR="00FA398D">
        <w:rPr>
          <w:rFonts w:ascii="Arial" w:hAnsi="Arial" w:cs="Arial"/>
          <w:bCs/>
          <w:color w:val="000000" w:themeColor="text1"/>
          <w:sz w:val="24"/>
          <w:szCs w:val="24"/>
        </w:rPr>
        <w:t>financeiros do Estado mediante c</w:t>
      </w:r>
      <w:r w:rsidR="00D26361">
        <w:rPr>
          <w:rFonts w:ascii="Arial" w:hAnsi="Arial" w:cs="Arial"/>
          <w:bCs/>
          <w:color w:val="000000" w:themeColor="text1"/>
          <w:sz w:val="24"/>
          <w:szCs w:val="24"/>
        </w:rPr>
        <w:t>onvênios;</w:t>
      </w:r>
    </w:p>
    <w:p w14:paraId="71382BFD" w14:textId="77777777" w:rsidR="00B73B1A" w:rsidRPr="00B73B1A" w:rsidRDefault="00B73B1A" w:rsidP="00B73B1A">
      <w:pPr>
        <w:pStyle w:val="PargrafodaLista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16E3F9DA" w14:textId="2195C316" w:rsidR="00436557" w:rsidRPr="007811EF" w:rsidRDefault="00436557" w:rsidP="00436557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7811EF">
        <w:rPr>
          <w:rFonts w:ascii="Arial" w:hAnsi="Arial" w:cs="Arial"/>
          <w:b/>
          <w:bCs/>
          <w:color w:val="000000" w:themeColor="text1"/>
          <w:sz w:val="24"/>
          <w:szCs w:val="24"/>
        </w:rPr>
        <w:t>Portaria SEGER n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.</w:t>
      </w:r>
      <w:r w:rsidRPr="007811EF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º 051-R, </w:t>
      </w:r>
      <w:r w:rsidRPr="007811EF">
        <w:rPr>
          <w:rFonts w:ascii="Arial" w:hAnsi="Arial" w:cs="Arial"/>
          <w:bCs/>
          <w:color w:val="000000" w:themeColor="text1"/>
          <w:sz w:val="24"/>
          <w:szCs w:val="24"/>
        </w:rPr>
        <w:t>de 02/09</w:t>
      </w:r>
      <w:r w:rsidRPr="007811EF">
        <w:rPr>
          <w:rFonts w:ascii="Arial" w:hAnsi="Arial" w:cs="Arial"/>
          <w:b/>
          <w:bCs/>
          <w:color w:val="000000" w:themeColor="text1"/>
          <w:sz w:val="24"/>
          <w:szCs w:val="24"/>
        </w:rPr>
        <w:t>/</w:t>
      </w:r>
      <w:r w:rsidRPr="007811EF">
        <w:rPr>
          <w:rFonts w:ascii="Arial" w:hAnsi="Arial" w:cs="Arial"/>
          <w:bCs/>
          <w:color w:val="000000" w:themeColor="text1"/>
          <w:sz w:val="24"/>
          <w:szCs w:val="24"/>
        </w:rPr>
        <w:t>2011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– </w:t>
      </w:r>
      <w:r w:rsidRPr="007811EF">
        <w:rPr>
          <w:rFonts w:ascii="Arial" w:hAnsi="Arial" w:cs="Arial"/>
          <w:bCs/>
          <w:color w:val="000000" w:themeColor="text1"/>
          <w:sz w:val="24"/>
          <w:szCs w:val="24"/>
        </w:rPr>
        <w:t>Estabelece o uso obrigatório do Módulo de Convênios do SIGA para entes</w:t>
      </w:r>
      <w:r w:rsidR="00D26361">
        <w:rPr>
          <w:rFonts w:ascii="Arial" w:hAnsi="Arial" w:cs="Arial"/>
          <w:bCs/>
          <w:color w:val="000000" w:themeColor="text1"/>
          <w:sz w:val="24"/>
          <w:szCs w:val="24"/>
        </w:rPr>
        <w:t xml:space="preserve"> e entidades públicas estaduais;</w:t>
      </w:r>
    </w:p>
    <w:p w14:paraId="42F4DBFD" w14:textId="77777777" w:rsidR="00436557" w:rsidRPr="007811EF" w:rsidRDefault="00436557" w:rsidP="00436557">
      <w:pPr>
        <w:pStyle w:val="PargrafodaLista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46A850CD" w14:textId="3FFBC13C" w:rsidR="00436557" w:rsidRDefault="00436557" w:rsidP="00436557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7811EF">
        <w:rPr>
          <w:rFonts w:ascii="Arial" w:hAnsi="Arial" w:cs="Arial"/>
          <w:b/>
          <w:bCs/>
          <w:color w:val="000000" w:themeColor="text1"/>
          <w:sz w:val="24"/>
          <w:szCs w:val="24"/>
        </w:rPr>
        <w:t>Portaria SEGER n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.</w:t>
      </w:r>
      <w:r w:rsidRPr="007811EF">
        <w:rPr>
          <w:rFonts w:ascii="Arial" w:hAnsi="Arial" w:cs="Arial"/>
          <w:b/>
          <w:bCs/>
          <w:color w:val="000000" w:themeColor="text1"/>
          <w:sz w:val="24"/>
          <w:szCs w:val="24"/>
        </w:rPr>
        <w:t>º 051-R</w:t>
      </w:r>
      <w:r w:rsidRPr="007811EF">
        <w:rPr>
          <w:rFonts w:ascii="Arial" w:hAnsi="Arial" w:cs="Arial"/>
          <w:bCs/>
          <w:color w:val="000000" w:themeColor="text1"/>
          <w:sz w:val="24"/>
          <w:szCs w:val="24"/>
        </w:rPr>
        <w:t>, de 14/12/2012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–</w:t>
      </w:r>
      <w:r w:rsidRPr="007811EF">
        <w:rPr>
          <w:rFonts w:ascii="Arial" w:hAnsi="Arial" w:cs="Arial"/>
          <w:bCs/>
          <w:color w:val="000000" w:themeColor="text1"/>
          <w:sz w:val="24"/>
          <w:szCs w:val="24"/>
        </w:rPr>
        <w:t xml:space="preserve"> Estabelece o uso obrigatório do Módulo de Convênios do SIGA para entes</w:t>
      </w:r>
      <w:r w:rsidR="00D26361">
        <w:rPr>
          <w:rFonts w:ascii="Arial" w:hAnsi="Arial" w:cs="Arial"/>
          <w:bCs/>
          <w:color w:val="000000" w:themeColor="text1"/>
          <w:sz w:val="24"/>
          <w:szCs w:val="24"/>
        </w:rPr>
        <w:t xml:space="preserve"> e entidades públicas estaduais;</w:t>
      </w:r>
    </w:p>
    <w:p w14:paraId="5F2E8477" w14:textId="4995FDD8" w:rsidR="00436557" w:rsidRPr="00FE3739" w:rsidRDefault="00436557" w:rsidP="00436557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74534C">
        <w:rPr>
          <w:rFonts w:ascii="Arial" w:hAnsi="Arial" w:cs="Arial"/>
          <w:b/>
          <w:bCs/>
          <w:color w:val="000000" w:themeColor="text1"/>
          <w:sz w:val="24"/>
          <w:szCs w:val="24"/>
        </w:rPr>
        <w:lastRenderedPageBreak/>
        <w:t>Portaria SEGER n.º 010-R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, de 25/07/2016 – </w:t>
      </w:r>
      <w:r w:rsidRPr="00E1115F">
        <w:rPr>
          <w:rFonts w:ascii="Arial" w:hAnsi="Arial" w:cs="Arial"/>
          <w:bCs/>
          <w:color w:val="000000" w:themeColor="text1"/>
          <w:sz w:val="24"/>
          <w:szCs w:val="24"/>
        </w:rPr>
        <w:t xml:space="preserve">Estabelece os procedimentos e os documentos comprobatórios necessários à obtenção do Certificado de Registro Cadastral de Convênios 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>–</w:t>
      </w:r>
      <w:r w:rsidRPr="00E1115F">
        <w:rPr>
          <w:rFonts w:ascii="Arial" w:hAnsi="Arial" w:cs="Arial"/>
          <w:bCs/>
          <w:color w:val="000000" w:themeColor="text1"/>
          <w:sz w:val="24"/>
          <w:szCs w:val="24"/>
        </w:rPr>
        <w:t xml:space="preserve"> CRCC, no âmbito da Administração Pública Est</w:t>
      </w:r>
      <w:r w:rsidR="00D26361">
        <w:rPr>
          <w:rFonts w:ascii="Arial" w:hAnsi="Arial" w:cs="Arial"/>
          <w:bCs/>
          <w:color w:val="000000" w:themeColor="text1"/>
          <w:sz w:val="24"/>
          <w:szCs w:val="24"/>
        </w:rPr>
        <w:t>adual, e dá outras providências;</w:t>
      </w:r>
    </w:p>
    <w:p w14:paraId="169CB415" w14:textId="77777777" w:rsidR="00436557" w:rsidRPr="00945BFD" w:rsidRDefault="00436557" w:rsidP="0043655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4B53DDB" w14:textId="753A92B0" w:rsidR="00436557" w:rsidRDefault="00436557" w:rsidP="00436557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945BFD">
        <w:rPr>
          <w:rFonts w:ascii="Arial" w:hAnsi="Arial" w:cs="Arial"/>
          <w:b/>
          <w:bCs/>
          <w:color w:val="000000" w:themeColor="text1"/>
          <w:sz w:val="24"/>
          <w:szCs w:val="24"/>
        </w:rPr>
        <w:t>Instrução Normativa SEGER/SECONT/SEFAZ nº. 001</w:t>
      </w:r>
      <w:r w:rsidR="00B73B1A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00945BFD">
        <w:rPr>
          <w:rFonts w:ascii="Arial" w:hAnsi="Arial" w:cs="Arial"/>
          <w:bCs/>
          <w:color w:val="000000" w:themeColor="text1"/>
          <w:sz w:val="24"/>
          <w:szCs w:val="24"/>
        </w:rPr>
        <w:t>de 01/03/2013</w:t>
      </w:r>
      <w:r w:rsidR="00B93374">
        <w:rPr>
          <w:rFonts w:ascii="Arial" w:hAnsi="Arial" w:cs="Arial"/>
          <w:bCs/>
          <w:color w:val="000000" w:themeColor="text1"/>
          <w:sz w:val="24"/>
          <w:szCs w:val="24"/>
        </w:rPr>
        <w:t xml:space="preserve"> –E</w:t>
      </w:r>
      <w:r w:rsidRPr="00945BFD">
        <w:rPr>
          <w:rFonts w:ascii="Arial" w:hAnsi="Arial" w:cs="Arial"/>
          <w:bCs/>
          <w:color w:val="000000" w:themeColor="text1"/>
          <w:sz w:val="24"/>
          <w:szCs w:val="24"/>
        </w:rPr>
        <w:t>stabelece procedimentos para</w:t>
      </w:r>
      <w:r w:rsidR="00B93374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945BFD">
        <w:rPr>
          <w:rFonts w:ascii="Arial" w:hAnsi="Arial" w:cs="Arial"/>
          <w:bCs/>
          <w:color w:val="000000" w:themeColor="text1"/>
          <w:sz w:val="24"/>
          <w:szCs w:val="24"/>
        </w:rPr>
        <w:t>atendimento e adequação</w:t>
      </w:r>
      <w:r w:rsidR="008C2B05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945BFD">
        <w:rPr>
          <w:rFonts w:ascii="Arial" w:hAnsi="Arial" w:cs="Arial"/>
          <w:bCs/>
          <w:color w:val="000000" w:themeColor="text1"/>
          <w:sz w:val="24"/>
          <w:szCs w:val="24"/>
        </w:rPr>
        <w:t>aos dispositivos contidos no</w:t>
      </w:r>
      <w:r w:rsidR="008C2B05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945BFD">
        <w:rPr>
          <w:rFonts w:ascii="Arial" w:hAnsi="Arial" w:cs="Arial"/>
          <w:bCs/>
          <w:color w:val="000000" w:themeColor="text1"/>
          <w:sz w:val="24"/>
          <w:szCs w:val="24"/>
        </w:rPr>
        <w:t>D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>ecreto estadual n.º</w:t>
      </w:r>
      <w:r w:rsidRPr="00945BFD">
        <w:rPr>
          <w:rFonts w:ascii="Arial" w:hAnsi="Arial" w:cs="Arial"/>
          <w:bCs/>
          <w:color w:val="000000" w:themeColor="text1"/>
          <w:sz w:val="24"/>
          <w:szCs w:val="24"/>
        </w:rPr>
        <w:t xml:space="preserve"> 2.737-R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de 19/04/2011</w:t>
      </w:r>
      <w:r w:rsidRPr="00945BFD">
        <w:rPr>
          <w:rFonts w:ascii="Arial" w:hAnsi="Arial" w:cs="Arial"/>
          <w:bCs/>
          <w:color w:val="000000" w:themeColor="text1"/>
          <w:sz w:val="24"/>
          <w:szCs w:val="24"/>
        </w:rPr>
        <w:t>, que normatiza</w:t>
      </w:r>
      <w:r w:rsidR="008C2B05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945BFD">
        <w:rPr>
          <w:rFonts w:ascii="Arial" w:hAnsi="Arial" w:cs="Arial"/>
          <w:bCs/>
          <w:color w:val="000000" w:themeColor="text1"/>
          <w:sz w:val="24"/>
          <w:szCs w:val="24"/>
        </w:rPr>
        <w:t>as transferências voluntárias de</w:t>
      </w:r>
      <w:r w:rsidR="008C2B05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D26361">
        <w:rPr>
          <w:rFonts w:ascii="Arial" w:hAnsi="Arial" w:cs="Arial"/>
          <w:bCs/>
          <w:color w:val="000000" w:themeColor="text1"/>
          <w:sz w:val="24"/>
          <w:szCs w:val="24"/>
        </w:rPr>
        <w:t>recursos financeiros;</w:t>
      </w:r>
    </w:p>
    <w:p w14:paraId="0812C531" w14:textId="77777777" w:rsidR="00436557" w:rsidRPr="00585931" w:rsidRDefault="00436557" w:rsidP="00436557">
      <w:pPr>
        <w:pStyle w:val="PargrafodaLista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532398FB" w14:textId="07B45569" w:rsidR="00436557" w:rsidRDefault="00436557" w:rsidP="00436557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bCs/>
          <w:sz w:val="24"/>
          <w:szCs w:val="24"/>
        </w:rPr>
      </w:pPr>
      <w:r w:rsidRPr="00C714BD">
        <w:rPr>
          <w:rFonts w:ascii="Arial" w:hAnsi="Arial" w:cs="Arial"/>
          <w:b/>
          <w:bCs/>
          <w:sz w:val="24"/>
          <w:szCs w:val="24"/>
        </w:rPr>
        <w:t>Enunciado CPGE nº 37</w:t>
      </w:r>
      <w:r w:rsidRPr="00C714BD">
        <w:rPr>
          <w:rFonts w:ascii="Arial" w:hAnsi="Arial" w:cs="Arial"/>
          <w:bCs/>
          <w:sz w:val="24"/>
          <w:szCs w:val="24"/>
        </w:rPr>
        <w:t>,</w:t>
      </w:r>
      <w:r w:rsidR="00FA398D">
        <w:rPr>
          <w:rFonts w:ascii="Arial" w:hAnsi="Arial" w:cs="Arial"/>
          <w:bCs/>
          <w:sz w:val="24"/>
          <w:szCs w:val="24"/>
        </w:rPr>
        <w:t xml:space="preserve"> de 03/05/2019 – Celebração de c</w:t>
      </w:r>
      <w:r w:rsidRPr="00C714BD">
        <w:rPr>
          <w:rFonts w:ascii="Arial" w:hAnsi="Arial" w:cs="Arial"/>
          <w:bCs/>
          <w:sz w:val="24"/>
          <w:szCs w:val="24"/>
        </w:rPr>
        <w:t>onvênio com os municípios do Estado do Espírito Santo que envolva transferência de recursos financeiros oriundos do orçamento do Estado</w:t>
      </w:r>
      <w:r w:rsidR="00D26361">
        <w:rPr>
          <w:rFonts w:ascii="Arial" w:hAnsi="Arial" w:cs="Arial"/>
          <w:bCs/>
          <w:sz w:val="24"/>
          <w:szCs w:val="24"/>
        </w:rPr>
        <w:t>;</w:t>
      </w:r>
    </w:p>
    <w:p w14:paraId="7A2DEBA0" w14:textId="77777777" w:rsidR="00A747B1" w:rsidRPr="00A747B1" w:rsidRDefault="00A747B1" w:rsidP="00A747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6A155F34" w14:textId="01732444" w:rsidR="00022AB4" w:rsidRPr="00D26361" w:rsidRDefault="00022AB4" w:rsidP="00022AB4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bCs/>
          <w:sz w:val="24"/>
          <w:szCs w:val="24"/>
        </w:rPr>
      </w:pPr>
      <w:r w:rsidRPr="00D26361">
        <w:rPr>
          <w:rFonts w:ascii="Arial" w:hAnsi="Arial" w:cs="Arial"/>
          <w:b/>
          <w:sz w:val="24"/>
          <w:szCs w:val="24"/>
        </w:rPr>
        <w:t xml:space="preserve">Resolução </w:t>
      </w:r>
      <w:r w:rsidR="00772BC0" w:rsidRPr="00D26361">
        <w:rPr>
          <w:rFonts w:ascii="Arial" w:hAnsi="Arial" w:cs="Arial"/>
          <w:b/>
          <w:sz w:val="24"/>
          <w:szCs w:val="24"/>
        </w:rPr>
        <w:t>Consect n</w:t>
      </w:r>
      <w:r w:rsidRPr="00D26361">
        <w:rPr>
          <w:rFonts w:ascii="Arial" w:hAnsi="Arial" w:cs="Arial"/>
          <w:b/>
          <w:sz w:val="24"/>
          <w:szCs w:val="24"/>
        </w:rPr>
        <w:t xml:space="preserve">º 038, </w:t>
      </w:r>
      <w:r w:rsidRPr="00D26361">
        <w:rPr>
          <w:rFonts w:ascii="Arial" w:hAnsi="Arial" w:cs="Arial"/>
          <w:sz w:val="24"/>
          <w:szCs w:val="24"/>
        </w:rPr>
        <w:t>de 29/12/2021</w:t>
      </w:r>
      <w:r w:rsidR="00D26361" w:rsidRPr="00D26361">
        <w:rPr>
          <w:rFonts w:ascii="Arial" w:hAnsi="Arial" w:cs="Arial"/>
          <w:sz w:val="24"/>
          <w:szCs w:val="24"/>
        </w:rPr>
        <w:t xml:space="preserve"> </w:t>
      </w:r>
      <w:r w:rsidR="00D26361" w:rsidRPr="002E6CA9">
        <w:rPr>
          <w:rFonts w:ascii="Arial" w:hAnsi="Arial" w:cs="Arial"/>
          <w:sz w:val="24"/>
          <w:szCs w:val="24"/>
        </w:rPr>
        <w:t>e suas alterações</w:t>
      </w:r>
      <w:r w:rsidRPr="002E6CA9">
        <w:rPr>
          <w:rFonts w:ascii="Arial" w:hAnsi="Arial" w:cs="Arial"/>
          <w:sz w:val="24"/>
          <w:szCs w:val="24"/>
        </w:rPr>
        <w:t xml:space="preserve"> </w:t>
      </w:r>
      <w:r w:rsidRPr="00D26361">
        <w:rPr>
          <w:rFonts w:ascii="Arial" w:hAnsi="Arial" w:cs="Arial"/>
          <w:sz w:val="24"/>
          <w:szCs w:val="24"/>
        </w:rPr>
        <w:t>- Dispõe sobre as atividades a serem desenvolvidas pelas Unidade</w:t>
      </w:r>
      <w:r w:rsidR="00D62F5E" w:rsidRPr="00D26361">
        <w:rPr>
          <w:rFonts w:ascii="Arial" w:hAnsi="Arial" w:cs="Arial"/>
          <w:sz w:val="24"/>
          <w:szCs w:val="24"/>
        </w:rPr>
        <w:t>s Executoras de Controle – UECI.</w:t>
      </w:r>
    </w:p>
    <w:p w14:paraId="06638914" w14:textId="77777777" w:rsidR="00EF3FE9" w:rsidRPr="00F23774" w:rsidRDefault="00EF3FE9" w:rsidP="00DA25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1EA7CB1" w14:textId="05962EA9" w:rsidR="00F110A9" w:rsidRPr="00FD1965" w:rsidRDefault="00F110A9" w:rsidP="00FD1965">
      <w:pPr>
        <w:pStyle w:val="Pargrafoda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b/>
          <w:sz w:val="24"/>
          <w:szCs w:val="24"/>
        </w:rPr>
      </w:pPr>
      <w:r w:rsidRPr="00FD1965">
        <w:rPr>
          <w:rFonts w:ascii="Arial" w:hAnsi="Arial" w:cs="Arial"/>
          <w:b/>
          <w:sz w:val="24"/>
          <w:szCs w:val="24"/>
        </w:rPr>
        <w:t>DEFINIÇÕES</w:t>
      </w:r>
    </w:p>
    <w:p w14:paraId="6BBE5044" w14:textId="77777777" w:rsidR="0036479F" w:rsidRDefault="0036479F" w:rsidP="00DA25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47539C33" w14:textId="005D6CDF" w:rsidR="00D26361" w:rsidRDefault="00D26361" w:rsidP="00D26361">
      <w:pPr>
        <w:pStyle w:val="PargrafodaLista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36479F">
        <w:rPr>
          <w:rFonts w:ascii="Arial" w:hAnsi="Arial" w:cs="Arial"/>
          <w:b/>
          <w:color w:val="000000" w:themeColor="text1"/>
          <w:sz w:val="24"/>
          <w:szCs w:val="24"/>
        </w:rPr>
        <w:t>Ato de Designação</w: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047D16">
        <w:rPr>
          <w:rFonts w:ascii="Arial" w:hAnsi="Arial" w:cs="Arial"/>
          <w:color w:val="000000" w:themeColor="text1"/>
          <w:sz w:val="24"/>
          <w:szCs w:val="24"/>
        </w:rPr>
        <w:t>–</w: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36479F">
        <w:rPr>
          <w:rFonts w:ascii="Arial" w:hAnsi="Arial" w:cs="Arial"/>
          <w:color w:val="000000" w:themeColor="text1"/>
          <w:sz w:val="24"/>
          <w:szCs w:val="24"/>
        </w:rPr>
        <w:t xml:space="preserve">Ato formal, emanado da Administração, que se presta a designar o gestor bem como os respectivos suplentes, responsáveis pelo acompanhamento e fiscalização da execução do </w:t>
      </w:r>
      <w:r>
        <w:rPr>
          <w:rFonts w:ascii="Arial" w:hAnsi="Arial" w:cs="Arial"/>
          <w:color w:val="000000" w:themeColor="text1"/>
          <w:sz w:val="24"/>
          <w:szCs w:val="24"/>
        </w:rPr>
        <w:t>convênio;</w:t>
      </w:r>
    </w:p>
    <w:p w14:paraId="6D9C2ABD" w14:textId="77777777" w:rsidR="00D26361" w:rsidRPr="00425C78" w:rsidRDefault="00D26361" w:rsidP="00D263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1B20892D" w14:textId="207BAE18" w:rsidR="00D26361" w:rsidRDefault="00D26361" w:rsidP="00D26361">
      <w:pPr>
        <w:pStyle w:val="PargrafodaLista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11E92">
        <w:rPr>
          <w:rFonts w:ascii="Arial" w:hAnsi="Arial" w:cs="Arial"/>
          <w:b/>
          <w:sz w:val="24"/>
          <w:szCs w:val="24"/>
        </w:rPr>
        <w:t xml:space="preserve">Certificado de Registro Cadastral de Convênios </w:t>
      </w:r>
      <w:r w:rsidRPr="00047D16">
        <w:rPr>
          <w:rFonts w:ascii="Arial" w:hAnsi="Arial" w:cs="Arial"/>
          <w:color w:val="000000" w:themeColor="text1"/>
          <w:sz w:val="24"/>
          <w:szCs w:val="24"/>
        </w:rPr>
        <w:t>–</w: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711E92">
        <w:rPr>
          <w:rFonts w:ascii="Arial" w:hAnsi="Arial" w:cs="Arial"/>
          <w:b/>
          <w:sz w:val="24"/>
          <w:szCs w:val="24"/>
        </w:rPr>
        <w:t>CRCC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047D16">
        <w:rPr>
          <w:rFonts w:ascii="Arial" w:hAnsi="Arial" w:cs="Arial"/>
          <w:color w:val="000000" w:themeColor="text1"/>
          <w:sz w:val="24"/>
          <w:szCs w:val="24"/>
        </w:rPr>
        <w:t>–</w: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FD1965">
        <w:rPr>
          <w:rFonts w:ascii="Arial" w:hAnsi="Arial" w:cs="Arial"/>
          <w:sz w:val="24"/>
          <w:szCs w:val="24"/>
        </w:rPr>
        <w:t xml:space="preserve">É </w:t>
      </w:r>
      <w:r>
        <w:rPr>
          <w:rFonts w:ascii="Arial" w:hAnsi="Arial" w:cs="Arial"/>
          <w:sz w:val="24"/>
          <w:szCs w:val="24"/>
        </w:rPr>
        <w:t>um</w:t>
      </w:r>
      <w:r w:rsidRPr="00711E92">
        <w:rPr>
          <w:rFonts w:ascii="Arial" w:hAnsi="Arial" w:cs="Arial"/>
          <w:sz w:val="24"/>
          <w:szCs w:val="24"/>
        </w:rPr>
        <w:t xml:space="preserve"> documento que </w:t>
      </w:r>
      <w:r w:rsidRPr="0003209F">
        <w:rPr>
          <w:rFonts w:ascii="Arial" w:hAnsi="Arial" w:cs="Arial"/>
          <w:color w:val="000000" w:themeColor="text1"/>
          <w:sz w:val="24"/>
          <w:szCs w:val="24"/>
        </w:rPr>
        <w:t xml:space="preserve">disponibiliza informações online acerca da situação de cumprimento de requisitos de habilitação jurídica, regularidades fiscais e limites constitucionais, por parte do ente ou entidade pública recebedor/proponente, necessário à celebração de convênios para transferência voluntária </w:t>
      </w:r>
      <w:r>
        <w:rPr>
          <w:rFonts w:ascii="Arial" w:hAnsi="Arial" w:cs="Arial"/>
          <w:color w:val="000000" w:themeColor="text1"/>
          <w:sz w:val="24"/>
          <w:szCs w:val="24"/>
        </w:rPr>
        <w:t>de recursos do governo estadual;</w:t>
      </w:r>
    </w:p>
    <w:p w14:paraId="5D8E8D5B" w14:textId="77777777" w:rsidR="00D26361" w:rsidRPr="00D26361" w:rsidRDefault="00D26361" w:rsidP="00D26361">
      <w:pPr>
        <w:pStyle w:val="PargrafodaLista"/>
        <w:rPr>
          <w:rFonts w:ascii="Arial" w:hAnsi="Arial" w:cs="Arial"/>
          <w:color w:val="000000" w:themeColor="text1"/>
          <w:sz w:val="24"/>
          <w:szCs w:val="24"/>
        </w:rPr>
      </w:pPr>
    </w:p>
    <w:p w14:paraId="60059088" w14:textId="1795D50B" w:rsidR="00D26361" w:rsidRPr="00FD1965" w:rsidRDefault="00D26361" w:rsidP="00D26361">
      <w:pPr>
        <w:pStyle w:val="PargrafodaLista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FD1965">
        <w:rPr>
          <w:rFonts w:ascii="Arial" w:hAnsi="Arial" w:cs="Arial"/>
          <w:b/>
          <w:sz w:val="24"/>
          <w:szCs w:val="24"/>
        </w:rPr>
        <w:t>Concedente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047D16">
        <w:rPr>
          <w:rFonts w:ascii="Arial" w:hAnsi="Arial" w:cs="Arial"/>
          <w:color w:val="000000" w:themeColor="text1"/>
          <w:sz w:val="24"/>
          <w:szCs w:val="24"/>
        </w:rPr>
        <w:t>–</w: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>Ó</w:t>
      </w:r>
      <w:r w:rsidRPr="00FD1965">
        <w:rPr>
          <w:rFonts w:ascii="Arial" w:hAnsi="Arial" w:cs="Arial"/>
          <w:bCs/>
          <w:color w:val="000000" w:themeColor="text1"/>
          <w:sz w:val="24"/>
          <w:szCs w:val="24"/>
        </w:rPr>
        <w:t xml:space="preserve">rgão ou entidade da administração pública estadual, direta ou indireta, responsável pela transferência dos recursos financeiros ou pela descentralização dos créditos orçamentários destinados à execução do objeto do 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>convênio;</w:t>
      </w:r>
    </w:p>
    <w:p w14:paraId="450AB878" w14:textId="77777777" w:rsidR="00D26361" w:rsidRPr="00D26361" w:rsidRDefault="00D26361" w:rsidP="00D26361">
      <w:pPr>
        <w:pStyle w:val="PargrafodaLista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sz w:val="24"/>
          <w:szCs w:val="24"/>
        </w:rPr>
      </w:pPr>
    </w:p>
    <w:p w14:paraId="28B829F7" w14:textId="64012235" w:rsidR="0036479F" w:rsidRDefault="0036479F" w:rsidP="00FD1965">
      <w:pPr>
        <w:pStyle w:val="PargrafodaLista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FD1965">
        <w:rPr>
          <w:rFonts w:ascii="Arial" w:hAnsi="Arial" w:cs="Arial"/>
          <w:b/>
          <w:sz w:val="24"/>
          <w:szCs w:val="24"/>
        </w:rPr>
        <w:t>Convênio</w:t>
      </w:r>
      <w:r w:rsidR="00B93374" w:rsidRPr="00FD1965">
        <w:rPr>
          <w:rFonts w:ascii="Arial" w:hAnsi="Arial" w:cs="Arial"/>
          <w:b/>
          <w:sz w:val="24"/>
          <w:szCs w:val="24"/>
        </w:rPr>
        <w:t xml:space="preserve"> </w:t>
      </w:r>
      <w:r w:rsidR="00D74D83" w:rsidRPr="00047D16">
        <w:rPr>
          <w:rFonts w:ascii="Arial" w:hAnsi="Arial" w:cs="Arial"/>
          <w:color w:val="000000" w:themeColor="text1"/>
          <w:sz w:val="24"/>
          <w:szCs w:val="24"/>
        </w:rPr>
        <w:t>–</w:t>
      </w:r>
      <w:r w:rsidR="00D74D83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FD1965">
        <w:rPr>
          <w:rFonts w:ascii="Arial" w:hAnsi="Arial" w:cs="Arial"/>
          <w:sz w:val="24"/>
          <w:szCs w:val="24"/>
        </w:rPr>
        <w:t>I</w:t>
      </w:r>
      <w:r w:rsidRPr="00FD1965">
        <w:rPr>
          <w:rFonts w:ascii="Arial" w:hAnsi="Arial" w:cs="Arial"/>
          <w:sz w:val="24"/>
          <w:szCs w:val="24"/>
        </w:rPr>
        <w:t>nstrumento que disciplina o repasse e o recebimento de recursos públicos e que tenha como partícipes órgãos e entidades da Administração Pública,</w:t>
      </w:r>
      <w:r w:rsidR="00FD1965" w:rsidRPr="00FD1965">
        <w:rPr>
          <w:rFonts w:ascii="Arial" w:hAnsi="Arial" w:cs="Arial"/>
          <w:sz w:val="24"/>
          <w:szCs w:val="24"/>
        </w:rPr>
        <w:t xml:space="preserve"> </w:t>
      </w:r>
      <w:r w:rsidRPr="00FD1965">
        <w:rPr>
          <w:rFonts w:ascii="Arial" w:hAnsi="Arial" w:cs="Arial"/>
          <w:sz w:val="24"/>
          <w:szCs w:val="24"/>
        </w:rPr>
        <w:t>Direta e Indireta, de qualquer esfera do governo ou entidades privadas sem fins lucrativos, visando à execução de programa, projeto/ atividade, plano de trabalho ou a realização de evento de interesse recíproco, em regime de mútua cooperação, sem objetivo de lucro e cuja verba repassada permaneça com a natureza de dinheiro público</w:t>
      </w:r>
      <w:r w:rsidR="00D26361">
        <w:rPr>
          <w:rFonts w:ascii="Arial" w:hAnsi="Arial" w:cs="Arial"/>
          <w:sz w:val="24"/>
          <w:szCs w:val="24"/>
        </w:rPr>
        <w:t>;</w:t>
      </w:r>
    </w:p>
    <w:p w14:paraId="4C09562D" w14:textId="77777777" w:rsidR="00D26361" w:rsidRPr="00D26361" w:rsidRDefault="00D26361" w:rsidP="00D26361">
      <w:pPr>
        <w:pStyle w:val="PargrafodaLista"/>
        <w:rPr>
          <w:rFonts w:ascii="Arial" w:hAnsi="Arial" w:cs="Arial"/>
          <w:sz w:val="24"/>
          <w:szCs w:val="24"/>
        </w:rPr>
      </w:pPr>
    </w:p>
    <w:p w14:paraId="44158838" w14:textId="58330C7F" w:rsidR="00D26361" w:rsidRDefault="00D26361" w:rsidP="00D26361">
      <w:pPr>
        <w:pStyle w:val="PargrafodaLista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B6FE8">
        <w:rPr>
          <w:rFonts w:ascii="Arial" w:hAnsi="Arial" w:cs="Arial"/>
          <w:b/>
          <w:color w:val="000000" w:themeColor="text1"/>
          <w:sz w:val="24"/>
          <w:szCs w:val="24"/>
        </w:rPr>
        <w:t>Gestor de Convênio</w: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047D16">
        <w:rPr>
          <w:rFonts w:ascii="Arial" w:hAnsi="Arial" w:cs="Arial"/>
          <w:color w:val="000000" w:themeColor="text1"/>
          <w:sz w:val="24"/>
          <w:szCs w:val="24"/>
        </w:rPr>
        <w:t>–</w: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6B6FE8">
        <w:rPr>
          <w:rFonts w:ascii="Arial" w:hAnsi="Arial" w:cs="Arial"/>
          <w:color w:val="000000" w:themeColor="text1"/>
          <w:sz w:val="24"/>
          <w:szCs w:val="24"/>
        </w:rPr>
        <w:t>Representante do concedente, formalmente designado pelo ordenador de despesas e registrado no SIGA, para acompanhar e fiscalizar a execução do convênio, que anotará em registro próprio todas as ocorrências relacionadas à consecução do objeto, adotando as medidas necessárias à regu</w:t>
      </w:r>
      <w:r>
        <w:rPr>
          <w:rFonts w:ascii="Arial" w:hAnsi="Arial" w:cs="Arial"/>
          <w:color w:val="000000" w:themeColor="text1"/>
          <w:sz w:val="24"/>
          <w:szCs w:val="24"/>
        </w:rPr>
        <w:t>larização das falhas observadas;</w:t>
      </w:r>
    </w:p>
    <w:p w14:paraId="79B77E3A" w14:textId="234FA339" w:rsidR="008F4A79" w:rsidRPr="002E6CA9" w:rsidRDefault="008F4A79" w:rsidP="00D26361">
      <w:pPr>
        <w:pStyle w:val="PargrafodaLista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sz w:val="28"/>
          <w:szCs w:val="24"/>
        </w:rPr>
      </w:pPr>
      <w:r w:rsidRPr="002E6CA9">
        <w:rPr>
          <w:rFonts w:ascii="Arial" w:hAnsi="Arial" w:cs="Arial"/>
          <w:b/>
          <w:bCs/>
          <w:sz w:val="24"/>
        </w:rPr>
        <w:lastRenderedPageBreak/>
        <w:t>Grupo Financeiro Setorial (GFS) ou unidade equivalente</w:t>
      </w:r>
      <w:r w:rsidRPr="002E6CA9">
        <w:rPr>
          <w:rFonts w:ascii="Arial" w:hAnsi="Arial" w:cs="Arial"/>
          <w:sz w:val="24"/>
        </w:rPr>
        <w:t xml:space="preserve"> - Unidade responsável pela execução das atividades concernentes ao sistema financeiro, compreendendo contabilização, controle e fiscalização financeira; a execução do orçamento; a promoção das medidas iniciais para o empenho e pagamento devidos pela Pasta; a apuração, análise e controle de custos; e outras as atividades correlatas;</w:t>
      </w:r>
    </w:p>
    <w:p w14:paraId="2255BF37" w14:textId="77777777" w:rsidR="008F4A79" w:rsidRPr="002E6CA9" w:rsidRDefault="008F4A79" w:rsidP="008F4A79">
      <w:pPr>
        <w:pStyle w:val="PargrafodaLista"/>
        <w:rPr>
          <w:rFonts w:ascii="Arial" w:hAnsi="Arial" w:cs="Arial"/>
          <w:sz w:val="28"/>
          <w:szCs w:val="24"/>
        </w:rPr>
      </w:pPr>
    </w:p>
    <w:p w14:paraId="381BECBC" w14:textId="49E1E268" w:rsidR="008F4A79" w:rsidRPr="002E6CA9" w:rsidRDefault="008F4A79" w:rsidP="00D26361">
      <w:pPr>
        <w:pStyle w:val="PargrafodaLista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sz w:val="28"/>
          <w:szCs w:val="24"/>
        </w:rPr>
      </w:pPr>
      <w:r w:rsidRPr="002E6CA9">
        <w:rPr>
          <w:rFonts w:ascii="Arial" w:hAnsi="Arial" w:cs="Arial"/>
          <w:b/>
          <w:bCs/>
          <w:sz w:val="24"/>
        </w:rPr>
        <w:t>Grupo de Planejamento e Orçamento (GPO) ou unidade equivalente</w:t>
      </w:r>
      <w:r w:rsidRPr="002E6CA9">
        <w:rPr>
          <w:rFonts w:ascii="Arial" w:hAnsi="Arial" w:cs="Arial"/>
          <w:sz w:val="24"/>
        </w:rPr>
        <w:t xml:space="preserve"> - Unidade responsável pela execução das atividades concernentes ao sistema de planejamento, compreendendo a participação nos processos de planejamento setorial, a coleta e divulgação sistemática de informações técnicas; a elaboração, controle e acompanhamento da execução orçamentária; a consecução das atividades concernentes à modernização administrativa, projetos e programas especiais, assistência aos municípios e às iniciativas de interesse para o desenvolvimento urbano; e outras as atividades correlatas;</w:t>
      </w:r>
    </w:p>
    <w:p w14:paraId="5F4DF052" w14:textId="77777777" w:rsidR="00D26361" w:rsidRDefault="00D26361" w:rsidP="00D26361">
      <w:pPr>
        <w:pStyle w:val="PargrafodaLista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sz w:val="24"/>
          <w:szCs w:val="24"/>
        </w:rPr>
      </w:pPr>
    </w:p>
    <w:p w14:paraId="65A3D279" w14:textId="62E3FADC" w:rsidR="00425C78" w:rsidRDefault="00425C78" w:rsidP="00FD1965">
      <w:pPr>
        <w:pStyle w:val="PargrafodaLista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425C78">
        <w:rPr>
          <w:rFonts w:ascii="Arial" w:hAnsi="Arial" w:cs="Arial"/>
          <w:b/>
          <w:sz w:val="24"/>
          <w:szCs w:val="24"/>
        </w:rPr>
        <w:t xml:space="preserve">Plano de </w:t>
      </w:r>
      <w:r w:rsidR="00E0549A">
        <w:rPr>
          <w:rFonts w:ascii="Arial" w:hAnsi="Arial" w:cs="Arial"/>
          <w:b/>
          <w:sz w:val="24"/>
          <w:szCs w:val="24"/>
        </w:rPr>
        <w:t>T</w:t>
      </w:r>
      <w:r w:rsidRPr="00425C78">
        <w:rPr>
          <w:rFonts w:ascii="Arial" w:hAnsi="Arial" w:cs="Arial"/>
          <w:b/>
          <w:sz w:val="24"/>
          <w:szCs w:val="24"/>
        </w:rPr>
        <w:t>rabalho</w:t>
      </w:r>
      <w:r w:rsidR="00B93374">
        <w:rPr>
          <w:rFonts w:ascii="Arial" w:hAnsi="Arial" w:cs="Arial"/>
          <w:b/>
          <w:sz w:val="24"/>
          <w:szCs w:val="24"/>
        </w:rPr>
        <w:t xml:space="preserve"> </w:t>
      </w:r>
      <w:r w:rsidR="00D74D83" w:rsidRPr="00047D16">
        <w:rPr>
          <w:rFonts w:ascii="Arial" w:hAnsi="Arial" w:cs="Arial"/>
          <w:color w:val="000000" w:themeColor="text1"/>
          <w:sz w:val="24"/>
          <w:szCs w:val="24"/>
        </w:rPr>
        <w:t>–</w:t>
      </w:r>
      <w:r w:rsidR="00D74D83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FD1965">
        <w:rPr>
          <w:rFonts w:ascii="Arial" w:hAnsi="Arial" w:cs="Arial"/>
          <w:sz w:val="24"/>
          <w:szCs w:val="24"/>
        </w:rPr>
        <w:t>P</w:t>
      </w:r>
      <w:r w:rsidRPr="00425C78">
        <w:rPr>
          <w:rFonts w:ascii="Arial" w:hAnsi="Arial" w:cs="Arial"/>
          <w:sz w:val="24"/>
          <w:szCs w:val="24"/>
        </w:rPr>
        <w:t>eça processual integrante do</w:t>
      </w:r>
      <w:r>
        <w:rPr>
          <w:rFonts w:ascii="Arial" w:hAnsi="Arial" w:cs="Arial"/>
          <w:sz w:val="24"/>
          <w:szCs w:val="24"/>
        </w:rPr>
        <w:t xml:space="preserve">s instrumentos, que evidencia o </w:t>
      </w:r>
      <w:r w:rsidRPr="00425C78">
        <w:rPr>
          <w:rFonts w:ascii="Arial" w:hAnsi="Arial" w:cs="Arial"/>
          <w:sz w:val="24"/>
          <w:szCs w:val="24"/>
        </w:rPr>
        <w:t>detalhamento do objeto, da justificativa, dos cronogramas f</w:t>
      </w:r>
      <w:r>
        <w:rPr>
          <w:rFonts w:ascii="Arial" w:hAnsi="Arial" w:cs="Arial"/>
          <w:sz w:val="24"/>
          <w:szCs w:val="24"/>
        </w:rPr>
        <w:t xml:space="preserve">ísico e financeiro, do plano de </w:t>
      </w:r>
      <w:r w:rsidRPr="00425C78">
        <w:rPr>
          <w:rFonts w:ascii="Arial" w:hAnsi="Arial" w:cs="Arial"/>
          <w:sz w:val="24"/>
          <w:szCs w:val="24"/>
        </w:rPr>
        <w:t>aplicação das despesas, bem como das informações da</w:t>
      </w:r>
      <w:r>
        <w:rPr>
          <w:rFonts w:ascii="Arial" w:hAnsi="Arial" w:cs="Arial"/>
          <w:sz w:val="24"/>
          <w:szCs w:val="24"/>
        </w:rPr>
        <w:t xml:space="preserve"> conta corrente específica, dos </w:t>
      </w:r>
      <w:r w:rsidRPr="00425C78">
        <w:rPr>
          <w:rFonts w:ascii="Arial" w:hAnsi="Arial" w:cs="Arial"/>
          <w:sz w:val="24"/>
          <w:szCs w:val="24"/>
        </w:rPr>
        <w:t>partí</w:t>
      </w:r>
      <w:r w:rsidR="00D26361">
        <w:rPr>
          <w:rFonts w:ascii="Arial" w:hAnsi="Arial" w:cs="Arial"/>
          <w:sz w:val="24"/>
          <w:szCs w:val="24"/>
        </w:rPr>
        <w:t>cipes e dos seus representantes;</w:t>
      </w:r>
    </w:p>
    <w:p w14:paraId="66FE7F65" w14:textId="77777777" w:rsidR="00D26361" w:rsidRPr="00D26361" w:rsidRDefault="00D26361" w:rsidP="00D26361">
      <w:pPr>
        <w:pStyle w:val="PargrafodaLista"/>
        <w:rPr>
          <w:rFonts w:ascii="Arial" w:hAnsi="Arial" w:cs="Arial"/>
          <w:sz w:val="24"/>
          <w:szCs w:val="24"/>
        </w:rPr>
      </w:pPr>
    </w:p>
    <w:p w14:paraId="35847CC9" w14:textId="54DE812D" w:rsidR="00D26361" w:rsidRDefault="00D26361" w:rsidP="00D26361">
      <w:pPr>
        <w:pStyle w:val="PargrafodaLista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03209F">
        <w:rPr>
          <w:rFonts w:ascii="Arial" w:hAnsi="Arial" w:cs="Arial"/>
          <w:b/>
          <w:color w:val="000000" w:themeColor="text1"/>
          <w:sz w:val="24"/>
          <w:szCs w:val="24"/>
        </w:rPr>
        <w:t>Portal de Convênios do Estado do Espírito Santo</w: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047D16">
        <w:rPr>
          <w:rFonts w:ascii="Arial" w:hAnsi="Arial" w:cs="Arial"/>
          <w:color w:val="000000" w:themeColor="text1"/>
          <w:sz w:val="24"/>
          <w:szCs w:val="24"/>
        </w:rPr>
        <w:t>–</w: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FC17BE">
        <w:rPr>
          <w:rFonts w:ascii="Arial" w:hAnsi="Arial" w:cs="Arial"/>
          <w:color w:val="000000" w:themeColor="text1"/>
          <w:sz w:val="24"/>
          <w:szCs w:val="24"/>
        </w:rPr>
        <w:t>É</w:t>
      </w:r>
      <w:r w:rsidRPr="0003209F">
        <w:rPr>
          <w:rFonts w:ascii="Arial" w:hAnsi="Arial" w:cs="Arial"/>
          <w:sz w:val="24"/>
          <w:szCs w:val="24"/>
        </w:rPr>
        <w:t xml:space="preserve"> o sítio eletrônico que abriga o Módulo de Convênios do S</w:t>
      </w:r>
      <w:r w:rsidR="00486FF5">
        <w:rPr>
          <w:rFonts w:ascii="Arial" w:hAnsi="Arial" w:cs="Arial"/>
          <w:sz w:val="24"/>
          <w:szCs w:val="24"/>
        </w:rPr>
        <w:t>iga</w:t>
      </w:r>
      <w:r w:rsidRPr="0003209F">
        <w:rPr>
          <w:rFonts w:ascii="Arial" w:hAnsi="Arial" w:cs="Arial"/>
          <w:sz w:val="24"/>
          <w:szCs w:val="24"/>
        </w:rPr>
        <w:t xml:space="preserve">, bem como todo o conjunto de informações relacionadas a convênios, disponível no endereço eletrônico </w:t>
      </w:r>
      <w:hyperlink r:id="rId8" w:history="1">
        <w:r w:rsidRPr="00E85010">
          <w:rPr>
            <w:rStyle w:val="Hyperlink"/>
            <w:rFonts w:ascii="Arial" w:hAnsi="Arial" w:cs="Arial"/>
            <w:i/>
            <w:sz w:val="24"/>
            <w:szCs w:val="24"/>
          </w:rPr>
          <w:t>www.convenios.es.gov.br</w:t>
        </w:r>
      </w:hyperlink>
      <w:r>
        <w:rPr>
          <w:rFonts w:ascii="Arial" w:hAnsi="Arial" w:cs="Arial"/>
          <w:sz w:val="24"/>
          <w:szCs w:val="24"/>
        </w:rPr>
        <w:t>;</w:t>
      </w:r>
    </w:p>
    <w:p w14:paraId="2820FD91" w14:textId="77777777" w:rsidR="00765069" w:rsidRPr="0003209F" w:rsidRDefault="00765069" w:rsidP="000320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14:paraId="7701CD66" w14:textId="7DAAD240" w:rsidR="00FD1965" w:rsidRDefault="0055724B" w:rsidP="00FD1965">
      <w:pPr>
        <w:pStyle w:val="PargrafodaLista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FD1965">
        <w:rPr>
          <w:rFonts w:ascii="Arial" w:hAnsi="Arial" w:cs="Arial"/>
          <w:b/>
          <w:color w:val="000000" w:themeColor="text1"/>
          <w:sz w:val="24"/>
          <w:szCs w:val="24"/>
        </w:rPr>
        <w:t>Proponente</w:t>
      </w:r>
      <w:r w:rsidR="00FD1965" w:rsidRPr="00FD1965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D74D83" w:rsidRPr="00047D16">
        <w:rPr>
          <w:rFonts w:ascii="Arial" w:hAnsi="Arial" w:cs="Arial"/>
          <w:color w:val="000000" w:themeColor="text1"/>
          <w:sz w:val="24"/>
          <w:szCs w:val="24"/>
        </w:rPr>
        <w:t>–</w:t>
      </w:r>
      <w:r w:rsidR="00D74D83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FD1965">
        <w:rPr>
          <w:rFonts w:ascii="Arial" w:hAnsi="Arial" w:cs="Arial"/>
          <w:sz w:val="24"/>
          <w:szCs w:val="24"/>
        </w:rPr>
        <w:t>Ente ou entidade pública credenciada, que manifeste, por meio de proposta de plano de trabalho, interesse em firmar convênio com o Estado, visando transferência v</w:t>
      </w:r>
      <w:r w:rsidR="00D26361">
        <w:rPr>
          <w:rFonts w:ascii="Arial" w:hAnsi="Arial" w:cs="Arial"/>
          <w:sz w:val="24"/>
          <w:szCs w:val="24"/>
        </w:rPr>
        <w:t>oluntária de recurso financeiro;</w:t>
      </w:r>
    </w:p>
    <w:p w14:paraId="33EAAFE6" w14:textId="77777777" w:rsidR="00D26361" w:rsidRPr="00D26361" w:rsidRDefault="00D26361" w:rsidP="00D26361">
      <w:pPr>
        <w:pStyle w:val="PargrafodaLista"/>
        <w:rPr>
          <w:rFonts w:ascii="Arial" w:hAnsi="Arial" w:cs="Arial"/>
          <w:sz w:val="24"/>
          <w:szCs w:val="24"/>
        </w:rPr>
      </w:pPr>
    </w:p>
    <w:p w14:paraId="7A3D2E2B" w14:textId="01A96C8A" w:rsidR="005F09E1" w:rsidRDefault="001E41B0" w:rsidP="00FC17BE">
      <w:pPr>
        <w:pStyle w:val="PargrafodaLista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Siga - </w:t>
      </w:r>
      <w:r w:rsidR="005F09E1" w:rsidRPr="0003209F">
        <w:rPr>
          <w:rFonts w:ascii="Arial" w:hAnsi="Arial" w:cs="Arial"/>
          <w:b/>
          <w:sz w:val="24"/>
          <w:szCs w:val="24"/>
        </w:rPr>
        <w:t>Sistema Integrado de Gestão Administrativa</w:t>
      </w:r>
      <w:r w:rsidR="00FC17BE">
        <w:rPr>
          <w:rFonts w:ascii="Arial" w:hAnsi="Arial" w:cs="Arial"/>
          <w:b/>
          <w:sz w:val="24"/>
          <w:szCs w:val="24"/>
        </w:rPr>
        <w:t xml:space="preserve"> </w:t>
      </w:r>
      <w:r w:rsidR="00D74D83" w:rsidRPr="00047D16">
        <w:rPr>
          <w:rFonts w:ascii="Arial" w:hAnsi="Arial" w:cs="Arial"/>
          <w:color w:val="000000" w:themeColor="text1"/>
          <w:sz w:val="24"/>
          <w:szCs w:val="24"/>
        </w:rPr>
        <w:t>–</w:t>
      </w:r>
      <w:r w:rsidR="00D74D83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5F09E1" w:rsidRPr="0003209F">
        <w:rPr>
          <w:rFonts w:ascii="Arial" w:hAnsi="Arial" w:cs="Arial"/>
          <w:sz w:val="24"/>
          <w:szCs w:val="24"/>
        </w:rPr>
        <w:t xml:space="preserve">Sistema de informações que possibilita a gestão, acompanhamento e fiscalização de todas </w:t>
      </w:r>
      <w:r w:rsidR="00BB483A" w:rsidRPr="0003209F">
        <w:rPr>
          <w:rFonts w:ascii="Arial" w:hAnsi="Arial" w:cs="Arial"/>
          <w:sz w:val="24"/>
          <w:szCs w:val="24"/>
        </w:rPr>
        <w:t>d</w:t>
      </w:r>
      <w:r w:rsidR="005F09E1" w:rsidRPr="0003209F">
        <w:rPr>
          <w:rFonts w:ascii="Arial" w:hAnsi="Arial" w:cs="Arial"/>
          <w:sz w:val="24"/>
          <w:szCs w:val="24"/>
        </w:rPr>
        <w:t>as transferências voluntárias do Estado, sendo de utilização obrigatória</w:t>
      </w:r>
      <w:r w:rsidR="00BB483A" w:rsidRPr="0003209F">
        <w:rPr>
          <w:rFonts w:ascii="Arial" w:hAnsi="Arial" w:cs="Arial"/>
          <w:sz w:val="24"/>
          <w:szCs w:val="24"/>
        </w:rPr>
        <w:t xml:space="preserve"> para </w:t>
      </w:r>
      <w:r w:rsidR="00346E34" w:rsidRPr="0003209F">
        <w:rPr>
          <w:rFonts w:ascii="Arial" w:hAnsi="Arial" w:cs="Arial"/>
          <w:sz w:val="24"/>
          <w:szCs w:val="24"/>
        </w:rPr>
        <w:t>entes e entidades pública</w:t>
      </w:r>
      <w:r w:rsidR="00BB483A" w:rsidRPr="0003209F">
        <w:rPr>
          <w:rFonts w:ascii="Arial" w:hAnsi="Arial" w:cs="Arial"/>
          <w:sz w:val="24"/>
          <w:szCs w:val="24"/>
        </w:rPr>
        <w:t>s</w:t>
      </w:r>
      <w:r w:rsidR="00D26361">
        <w:rPr>
          <w:rFonts w:ascii="Arial" w:hAnsi="Arial" w:cs="Arial"/>
          <w:sz w:val="24"/>
          <w:szCs w:val="24"/>
        </w:rPr>
        <w:t>;</w:t>
      </w:r>
    </w:p>
    <w:p w14:paraId="5291FE46" w14:textId="77777777" w:rsidR="00DE418B" w:rsidRPr="00DE418B" w:rsidRDefault="00DE418B" w:rsidP="00DE418B">
      <w:pPr>
        <w:pStyle w:val="PargrafodaLista"/>
        <w:rPr>
          <w:rFonts w:ascii="Arial" w:hAnsi="Arial" w:cs="Arial"/>
          <w:sz w:val="24"/>
          <w:szCs w:val="24"/>
        </w:rPr>
      </w:pPr>
    </w:p>
    <w:p w14:paraId="25E162A4" w14:textId="5EDA942A" w:rsidR="00DE418B" w:rsidRPr="002E6CA9" w:rsidRDefault="00DE418B" w:rsidP="00FC17BE">
      <w:pPr>
        <w:pStyle w:val="PargrafodaLista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sz w:val="28"/>
          <w:szCs w:val="24"/>
        </w:rPr>
      </w:pPr>
      <w:proofErr w:type="spellStart"/>
      <w:r w:rsidRPr="002E6CA9">
        <w:rPr>
          <w:rFonts w:ascii="Arial" w:hAnsi="Arial" w:cs="Arial"/>
          <w:b/>
          <w:bCs/>
          <w:sz w:val="24"/>
        </w:rPr>
        <w:t>Sigefes</w:t>
      </w:r>
      <w:proofErr w:type="spellEnd"/>
      <w:r w:rsidRPr="002E6CA9">
        <w:rPr>
          <w:rFonts w:ascii="Arial" w:hAnsi="Arial" w:cs="Arial"/>
          <w:b/>
          <w:bCs/>
          <w:sz w:val="24"/>
        </w:rPr>
        <w:t xml:space="preserve"> –</w:t>
      </w:r>
      <w:r w:rsidRPr="002E6CA9">
        <w:rPr>
          <w:rFonts w:ascii="Arial" w:hAnsi="Arial" w:cs="Arial"/>
          <w:sz w:val="24"/>
        </w:rPr>
        <w:t xml:space="preserve"> Sistema Integrado de Gestão das Finanças Públicas do Espírito Santo;</w:t>
      </w:r>
    </w:p>
    <w:p w14:paraId="0021D18D" w14:textId="77777777" w:rsidR="00D26361" w:rsidRPr="00D26361" w:rsidRDefault="00D26361" w:rsidP="00D26361">
      <w:pPr>
        <w:pStyle w:val="PargrafodaLista"/>
        <w:rPr>
          <w:rFonts w:ascii="Arial" w:hAnsi="Arial" w:cs="Arial"/>
          <w:sz w:val="24"/>
          <w:szCs w:val="24"/>
        </w:rPr>
      </w:pPr>
    </w:p>
    <w:p w14:paraId="3EBA628A" w14:textId="77777777" w:rsidR="002E6CA9" w:rsidRPr="00F11FB4" w:rsidRDefault="00D26361" w:rsidP="00D26361">
      <w:pPr>
        <w:pStyle w:val="PargrafodaLista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6B6FE8">
        <w:rPr>
          <w:rFonts w:ascii="Arial" w:hAnsi="Arial" w:cs="Arial"/>
          <w:b/>
          <w:color w:val="000000" w:themeColor="text1"/>
          <w:sz w:val="24"/>
          <w:szCs w:val="24"/>
        </w:rPr>
        <w:t>Suplente (Gestor)</w: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047D16">
        <w:rPr>
          <w:rFonts w:ascii="Arial" w:hAnsi="Arial" w:cs="Arial"/>
          <w:color w:val="000000" w:themeColor="text1"/>
          <w:sz w:val="24"/>
          <w:szCs w:val="24"/>
        </w:rPr>
        <w:t>–</w: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6B6FE8">
        <w:rPr>
          <w:rFonts w:ascii="Arial" w:hAnsi="Arial" w:cs="Arial"/>
          <w:color w:val="000000" w:themeColor="text1"/>
          <w:sz w:val="24"/>
          <w:szCs w:val="24"/>
        </w:rPr>
        <w:t xml:space="preserve">Representante do concedente, formalmente designado pelo ordenador de despesas, para atuar na ausência do gestor titular, ficando responsável integralmente pelas atividades e responsabilidades </w:t>
      </w:r>
      <w:r>
        <w:rPr>
          <w:rFonts w:ascii="Arial" w:hAnsi="Arial" w:cs="Arial"/>
          <w:color w:val="000000" w:themeColor="text1"/>
          <w:sz w:val="24"/>
          <w:szCs w:val="24"/>
        </w:rPr>
        <w:t>destes</w:t>
      </w:r>
      <w:r w:rsidR="002E6CA9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6248F0A3" w14:textId="77777777" w:rsidR="00F11FB4" w:rsidRPr="00F11FB4" w:rsidRDefault="00F11FB4" w:rsidP="00F11FB4">
      <w:pPr>
        <w:pStyle w:val="PargrafodaLista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07F1CCC2" w14:textId="5EA5A6FE" w:rsidR="00F11FB4" w:rsidRPr="00F11FB4" w:rsidRDefault="00F11FB4" w:rsidP="00F11FB4">
      <w:pPr>
        <w:pStyle w:val="PargrafodaLista"/>
        <w:numPr>
          <w:ilvl w:val="1"/>
          <w:numId w:val="14"/>
        </w:numPr>
        <w:ind w:left="567" w:hanging="567"/>
        <w:rPr>
          <w:rFonts w:ascii="Arial" w:hAnsi="Arial" w:cs="Arial"/>
          <w:b/>
          <w:color w:val="000000" w:themeColor="text1"/>
          <w:sz w:val="24"/>
          <w:szCs w:val="24"/>
        </w:rPr>
      </w:pPr>
      <w:r w:rsidRPr="00F11FB4">
        <w:rPr>
          <w:rFonts w:ascii="Arial" w:hAnsi="Arial" w:cs="Arial"/>
          <w:b/>
          <w:color w:val="000000" w:themeColor="text1"/>
          <w:sz w:val="24"/>
          <w:szCs w:val="24"/>
        </w:rPr>
        <w:t xml:space="preserve">Unidade Executora de Controle Interno – </w:t>
      </w:r>
      <w:r w:rsidRPr="00F11FB4">
        <w:rPr>
          <w:rFonts w:ascii="Arial" w:hAnsi="Arial" w:cs="Arial"/>
          <w:color w:val="000000" w:themeColor="text1"/>
          <w:sz w:val="24"/>
          <w:szCs w:val="24"/>
        </w:rPr>
        <w:t>Instância de segunda linha de defesa, estabelecida na estrutura organizacional do Órgão Executor de Controle Interno para realizar ações de supervisão e monitoramento dos controles internos da gestão, tratar de riscos, integridade e compliance;</w:t>
      </w:r>
    </w:p>
    <w:p w14:paraId="6A0F7422" w14:textId="77777777" w:rsidR="002E6CA9" w:rsidRPr="002E6CA9" w:rsidRDefault="002E6CA9" w:rsidP="002E6CA9">
      <w:pPr>
        <w:pStyle w:val="PargrafodaLista"/>
        <w:rPr>
          <w:rFonts w:ascii="Arial" w:hAnsi="Arial" w:cs="Arial"/>
          <w:color w:val="000000" w:themeColor="text1"/>
          <w:sz w:val="24"/>
          <w:szCs w:val="24"/>
        </w:rPr>
      </w:pPr>
    </w:p>
    <w:p w14:paraId="018E8881" w14:textId="0F09CC5A" w:rsidR="002E6CA9" w:rsidRPr="00096AEF" w:rsidRDefault="002E6CA9" w:rsidP="002E6CA9">
      <w:pPr>
        <w:pStyle w:val="PargrafodaLista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Unidade</w:t>
      </w:r>
      <w:r w:rsidRPr="00096AEF">
        <w:rPr>
          <w:rFonts w:ascii="Arial" w:hAnsi="Arial" w:cs="Arial"/>
          <w:b/>
          <w:sz w:val="24"/>
          <w:szCs w:val="24"/>
        </w:rPr>
        <w:t xml:space="preserve"> Técnic</w:t>
      </w:r>
      <w:r>
        <w:rPr>
          <w:rFonts w:ascii="Arial" w:hAnsi="Arial" w:cs="Arial"/>
          <w:b/>
          <w:sz w:val="24"/>
          <w:szCs w:val="24"/>
        </w:rPr>
        <w:t xml:space="preserve">a </w:t>
      </w:r>
      <w:r w:rsidRPr="00096AEF">
        <w:rPr>
          <w:rFonts w:ascii="Arial" w:hAnsi="Arial" w:cs="Arial"/>
          <w:b/>
          <w:sz w:val="24"/>
          <w:szCs w:val="24"/>
        </w:rPr>
        <w:t>ou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096AEF">
        <w:rPr>
          <w:rFonts w:ascii="Arial" w:hAnsi="Arial" w:cs="Arial"/>
          <w:b/>
          <w:sz w:val="24"/>
          <w:szCs w:val="24"/>
        </w:rPr>
        <w:t>Administrativ</w:t>
      </w:r>
      <w:r>
        <w:rPr>
          <w:rFonts w:ascii="Arial" w:hAnsi="Arial" w:cs="Arial"/>
          <w:b/>
          <w:sz w:val="24"/>
          <w:szCs w:val="24"/>
        </w:rPr>
        <w:t xml:space="preserve">a </w:t>
      </w:r>
      <w:r w:rsidRPr="00047D16">
        <w:rPr>
          <w:rFonts w:ascii="Arial" w:hAnsi="Arial" w:cs="Arial"/>
          <w:color w:val="000000" w:themeColor="text1"/>
          <w:sz w:val="24"/>
          <w:szCs w:val="24"/>
        </w:rPr>
        <w:t>–</w: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Unidade</w:t>
      </w:r>
      <w:r w:rsidRPr="00096AEF">
        <w:rPr>
          <w:rFonts w:ascii="Arial" w:hAnsi="Arial" w:cs="Arial"/>
          <w:sz w:val="24"/>
          <w:szCs w:val="24"/>
        </w:rPr>
        <w:t xml:space="preserve"> responsável pelo recebimento, análise e subsídio ao ordenador de despesas na aprovação do plano de trabalho, viabilizando a celebração do </w:t>
      </w:r>
      <w:r w:rsidR="0070100F">
        <w:rPr>
          <w:rFonts w:ascii="Arial" w:hAnsi="Arial" w:cs="Arial"/>
          <w:sz w:val="24"/>
          <w:szCs w:val="24"/>
        </w:rPr>
        <w:t>Termo</w:t>
      </w:r>
      <w:r w:rsidRPr="00096AEF">
        <w:rPr>
          <w:rFonts w:ascii="Arial" w:hAnsi="Arial" w:cs="Arial"/>
          <w:sz w:val="24"/>
          <w:szCs w:val="24"/>
        </w:rPr>
        <w:t xml:space="preserve"> de </w:t>
      </w:r>
      <w:r w:rsidR="0070100F">
        <w:rPr>
          <w:rFonts w:ascii="Arial" w:hAnsi="Arial" w:cs="Arial"/>
          <w:sz w:val="24"/>
          <w:szCs w:val="24"/>
        </w:rPr>
        <w:t>C</w:t>
      </w:r>
      <w:r w:rsidRPr="00096AEF">
        <w:rPr>
          <w:rFonts w:ascii="Arial" w:hAnsi="Arial" w:cs="Arial"/>
          <w:sz w:val="24"/>
          <w:szCs w:val="24"/>
        </w:rPr>
        <w:t>onvênio, especialmente no S</w:t>
      </w:r>
      <w:r>
        <w:rPr>
          <w:rFonts w:ascii="Arial" w:hAnsi="Arial" w:cs="Arial"/>
          <w:sz w:val="24"/>
          <w:szCs w:val="24"/>
        </w:rPr>
        <w:t>iga</w:t>
      </w:r>
      <w:r w:rsidRPr="00096AEF">
        <w:rPr>
          <w:rFonts w:ascii="Arial" w:hAnsi="Arial" w:cs="Arial"/>
          <w:sz w:val="24"/>
          <w:szCs w:val="24"/>
        </w:rPr>
        <w:t xml:space="preserve">, </w:t>
      </w:r>
      <w:r w:rsidRPr="00096AEF">
        <w:rPr>
          <w:rFonts w:ascii="Arial" w:hAnsi="Arial" w:cs="Arial"/>
          <w:sz w:val="24"/>
          <w:szCs w:val="24"/>
        </w:rPr>
        <w:lastRenderedPageBreak/>
        <w:t xml:space="preserve">cabendo ao ente concedente definir internamente as atividades, </w:t>
      </w:r>
      <w:r>
        <w:rPr>
          <w:rFonts w:ascii="Arial" w:hAnsi="Arial" w:cs="Arial"/>
          <w:sz w:val="24"/>
          <w:szCs w:val="24"/>
        </w:rPr>
        <w:t>conforme estrutura que dispuser.</w:t>
      </w:r>
    </w:p>
    <w:p w14:paraId="5D95EF92" w14:textId="77777777" w:rsidR="00C31418" w:rsidRDefault="00C31418" w:rsidP="005F09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5C149A17" w14:textId="77777777" w:rsidR="00C31418" w:rsidRPr="00292AAE" w:rsidRDefault="00C31418" w:rsidP="005F09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1E31DAE" w14:textId="34D1FEB0" w:rsidR="00F110A9" w:rsidRPr="00F23774" w:rsidRDefault="00F110A9" w:rsidP="00DE33E5">
      <w:pPr>
        <w:pStyle w:val="Pargrafoda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b/>
          <w:bCs/>
          <w:sz w:val="24"/>
          <w:szCs w:val="24"/>
        </w:rPr>
      </w:pPr>
      <w:r w:rsidRPr="00F23774">
        <w:rPr>
          <w:rFonts w:ascii="Arial" w:hAnsi="Arial" w:cs="Arial"/>
          <w:b/>
          <w:bCs/>
          <w:sz w:val="24"/>
          <w:szCs w:val="24"/>
        </w:rPr>
        <w:t>UNIDADES FUNCIONAIS ENVOLVIDAS</w:t>
      </w:r>
    </w:p>
    <w:p w14:paraId="60F68050" w14:textId="77777777" w:rsidR="003D76BC" w:rsidRPr="00F23774" w:rsidRDefault="003D76BC" w:rsidP="00DA25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BA570AD" w14:textId="2975BDB8" w:rsidR="002145C1" w:rsidRPr="002E6CA9" w:rsidRDefault="008F4A79" w:rsidP="00463E12">
      <w:pPr>
        <w:pStyle w:val="PargrafodaLista"/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2E6CA9">
        <w:rPr>
          <w:rFonts w:ascii="Arial" w:hAnsi="Arial" w:cs="Arial"/>
          <w:bCs/>
          <w:sz w:val="24"/>
        </w:rPr>
        <w:t>Grupo de Planejamento e Orçamento (GPO) ou unidade equivalente</w:t>
      </w:r>
      <w:r w:rsidRPr="002E6CA9">
        <w:rPr>
          <w:rFonts w:ascii="Arial" w:hAnsi="Arial" w:cs="Arial"/>
          <w:sz w:val="24"/>
        </w:rPr>
        <w:t xml:space="preserve"> </w:t>
      </w:r>
      <w:r w:rsidR="002145C1" w:rsidRPr="002E6CA9">
        <w:rPr>
          <w:rFonts w:ascii="Arial" w:hAnsi="Arial" w:cs="Arial"/>
          <w:sz w:val="24"/>
          <w:szCs w:val="24"/>
        </w:rPr>
        <w:t>(Concedente)</w:t>
      </w:r>
      <w:r w:rsidR="009B661C" w:rsidRPr="002E6CA9">
        <w:rPr>
          <w:rFonts w:ascii="Arial" w:hAnsi="Arial" w:cs="Arial"/>
          <w:sz w:val="24"/>
          <w:szCs w:val="24"/>
        </w:rPr>
        <w:t>;</w:t>
      </w:r>
    </w:p>
    <w:p w14:paraId="44E0811A" w14:textId="77777777" w:rsidR="00A60543" w:rsidRPr="002E6CA9" w:rsidRDefault="00A60543" w:rsidP="00DA25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3C59DC8" w14:textId="737D0767" w:rsidR="002145C1" w:rsidRPr="002E6CA9" w:rsidRDefault="008F4A79" w:rsidP="00463E12">
      <w:pPr>
        <w:pStyle w:val="PargrafodaLista"/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2E6CA9">
        <w:rPr>
          <w:rFonts w:ascii="Arial" w:hAnsi="Arial" w:cs="Arial"/>
          <w:bCs/>
          <w:sz w:val="24"/>
        </w:rPr>
        <w:t>Grupo Financeiro Setorial (GFS) ou unidade equivalente</w:t>
      </w:r>
      <w:r w:rsidRPr="002E6CA9">
        <w:rPr>
          <w:rFonts w:ascii="Arial" w:hAnsi="Arial" w:cs="Arial"/>
          <w:sz w:val="24"/>
          <w:szCs w:val="24"/>
        </w:rPr>
        <w:t xml:space="preserve"> </w:t>
      </w:r>
      <w:r w:rsidR="009B661C" w:rsidRPr="002E6CA9">
        <w:rPr>
          <w:rFonts w:ascii="Arial" w:hAnsi="Arial" w:cs="Arial"/>
          <w:sz w:val="24"/>
          <w:szCs w:val="24"/>
        </w:rPr>
        <w:t>(Concedente);</w:t>
      </w:r>
    </w:p>
    <w:p w14:paraId="7F9E11ED" w14:textId="77777777" w:rsidR="00522604" w:rsidRPr="00522604" w:rsidRDefault="00522604" w:rsidP="00522604">
      <w:pPr>
        <w:pStyle w:val="PargrafodaLista"/>
        <w:rPr>
          <w:rFonts w:ascii="Arial" w:hAnsi="Arial" w:cs="Arial"/>
          <w:sz w:val="24"/>
          <w:szCs w:val="24"/>
        </w:rPr>
      </w:pPr>
    </w:p>
    <w:p w14:paraId="3EE984BD" w14:textId="77777777" w:rsidR="00522604" w:rsidRDefault="00522604" w:rsidP="00522604">
      <w:pPr>
        <w:pStyle w:val="PargrafodaLista"/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463E12">
        <w:rPr>
          <w:rFonts w:ascii="Arial" w:hAnsi="Arial" w:cs="Arial"/>
          <w:sz w:val="24"/>
          <w:szCs w:val="24"/>
        </w:rPr>
        <w:t>Procuradoria Geral do Estado do Espírito Santo – PGE</w:t>
      </w:r>
      <w:r>
        <w:rPr>
          <w:rFonts w:ascii="Arial" w:hAnsi="Arial" w:cs="Arial"/>
          <w:sz w:val="24"/>
          <w:szCs w:val="24"/>
        </w:rPr>
        <w:t>;</w:t>
      </w:r>
    </w:p>
    <w:p w14:paraId="7897D4E0" w14:textId="77777777" w:rsidR="009B661C" w:rsidRPr="009B661C" w:rsidRDefault="009B661C" w:rsidP="009B661C">
      <w:pPr>
        <w:pStyle w:val="PargrafodaLista"/>
        <w:rPr>
          <w:rFonts w:ascii="Arial" w:hAnsi="Arial" w:cs="Arial"/>
          <w:sz w:val="24"/>
          <w:szCs w:val="24"/>
        </w:rPr>
      </w:pPr>
    </w:p>
    <w:p w14:paraId="5FC1132A" w14:textId="1E6499E4" w:rsidR="009B661C" w:rsidRDefault="009B661C" w:rsidP="009B661C">
      <w:pPr>
        <w:pStyle w:val="PargrafodaLista"/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463E12">
        <w:rPr>
          <w:rFonts w:ascii="Arial" w:hAnsi="Arial" w:cs="Arial"/>
          <w:sz w:val="24"/>
          <w:szCs w:val="24"/>
        </w:rPr>
        <w:t>Proponente</w:t>
      </w:r>
      <w:r>
        <w:rPr>
          <w:rFonts w:ascii="Arial" w:hAnsi="Arial" w:cs="Arial"/>
          <w:sz w:val="24"/>
          <w:szCs w:val="24"/>
        </w:rPr>
        <w:t>;</w:t>
      </w:r>
    </w:p>
    <w:p w14:paraId="0F56E511" w14:textId="77777777" w:rsidR="00522604" w:rsidRPr="00522604" w:rsidRDefault="00522604" w:rsidP="0052260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1615D8F" w14:textId="23A697CF" w:rsidR="00E723A0" w:rsidRDefault="00E723A0" w:rsidP="00E723A0">
      <w:pPr>
        <w:pStyle w:val="PargrafodaLista"/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Unidade Execu</w:t>
      </w:r>
      <w:r w:rsidR="002E6CA9">
        <w:rPr>
          <w:rFonts w:ascii="Arial" w:hAnsi="Arial" w:cs="Arial"/>
          <w:sz w:val="24"/>
          <w:szCs w:val="24"/>
        </w:rPr>
        <w:t>tora de Controle Interno – UECI;</w:t>
      </w:r>
    </w:p>
    <w:p w14:paraId="491AA8F4" w14:textId="77777777" w:rsidR="002E6CA9" w:rsidRPr="002E6CA9" w:rsidRDefault="002E6CA9" w:rsidP="002E6CA9">
      <w:pPr>
        <w:pStyle w:val="PargrafodaLista"/>
        <w:rPr>
          <w:rFonts w:ascii="Arial" w:hAnsi="Arial" w:cs="Arial"/>
          <w:sz w:val="24"/>
          <w:szCs w:val="24"/>
        </w:rPr>
      </w:pPr>
    </w:p>
    <w:p w14:paraId="074E4703" w14:textId="49DA8829" w:rsidR="002E6CA9" w:rsidRPr="002E6CA9" w:rsidRDefault="002E6CA9" w:rsidP="002E6CA9">
      <w:pPr>
        <w:pStyle w:val="PargrafodaLista"/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2E6CA9">
        <w:rPr>
          <w:rFonts w:ascii="Arial" w:hAnsi="Arial" w:cs="Arial"/>
          <w:sz w:val="24"/>
          <w:szCs w:val="24"/>
        </w:rPr>
        <w:t xml:space="preserve">Unidade Técnica ou </w:t>
      </w:r>
      <w:r w:rsidR="00EA0CDA">
        <w:rPr>
          <w:rFonts w:ascii="Arial" w:hAnsi="Arial" w:cs="Arial"/>
          <w:sz w:val="24"/>
          <w:szCs w:val="24"/>
        </w:rPr>
        <w:t>Administrativa (Concedente).</w:t>
      </w:r>
    </w:p>
    <w:p w14:paraId="602BD089" w14:textId="77777777" w:rsidR="00022AB4" w:rsidRPr="00022AB4" w:rsidRDefault="00022AB4" w:rsidP="00022AB4">
      <w:pPr>
        <w:pStyle w:val="PargrafodaLista"/>
        <w:rPr>
          <w:rFonts w:ascii="Arial" w:hAnsi="Arial" w:cs="Arial"/>
          <w:sz w:val="24"/>
          <w:szCs w:val="24"/>
        </w:rPr>
      </w:pPr>
    </w:p>
    <w:p w14:paraId="02FAA23D" w14:textId="105BD8E6" w:rsidR="00F110A9" w:rsidRPr="00F23774" w:rsidRDefault="00F110A9" w:rsidP="00A707A6">
      <w:pPr>
        <w:pStyle w:val="Pargrafoda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b/>
          <w:bCs/>
          <w:sz w:val="24"/>
          <w:szCs w:val="24"/>
        </w:rPr>
      </w:pPr>
      <w:r w:rsidRPr="00F23774">
        <w:rPr>
          <w:rFonts w:ascii="Arial" w:hAnsi="Arial" w:cs="Arial"/>
          <w:b/>
          <w:bCs/>
          <w:sz w:val="24"/>
          <w:szCs w:val="24"/>
        </w:rPr>
        <w:t>PROCEDIMENTOS</w:t>
      </w:r>
    </w:p>
    <w:p w14:paraId="642E9E4D" w14:textId="77777777" w:rsidR="003D76BC" w:rsidRDefault="003D76BC" w:rsidP="00BE7E0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F4FC43B" w14:textId="2D9900C7" w:rsidR="0036715C" w:rsidRDefault="0036715C" w:rsidP="00BE7E0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Proposição e Celebração de Convênios</w:t>
      </w:r>
    </w:p>
    <w:p w14:paraId="1B1C73F3" w14:textId="77777777" w:rsidR="0036715C" w:rsidRPr="00F23774" w:rsidRDefault="0036715C" w:rsidP="00BE7E0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1BFA16A" w14:textId="72FD3D54" w:rsidR="0036715C" w:rsidRDefault="0036715C" w:rsidP="00DA25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processo inicia-se a partir da publicação da Lei Orçamentária Anual (LOA), devendo-se observar as seguintes atividades: </w:t>
      </w:r>
    </w:p>
    <w:p w14:paraId="1A2950DD" w14:textId="77777777" w:rsidR="0036715C" w:rsidRPr="00DE33E5" w:rsidRDefault="0036715C" w:rsidP="00DA25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3C0AFEC" w14:textId="15E78249" w:rsidR="00C83618" w:rsidRPr="00DE33E5" w:rsidRDefault="0095009E" w:rsidP="00DA25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E33E5">
        <w:rPr>
          <w:rFonts w:ascii="Arial" w:hAnsi="Arial" w:cs="Arial"/>
          <w:sz w:val="24"/>
          <w:szCs w:val="24"/>
        </w:rPr>
        <w:t>T01</w:t>
      </w:r>
      <w:r w:rsidR="002E1C1B" w:rsidRPr="00DE33E5">
        <w:rPr>
          <w:rFonts w:ascii="Arial" w:hAnsi="Arial" w:cs="Arial"/>
          <w:sz w:val="24"/>
          <w:szCs w:val="24"/>
        </w:rPr>
        <w:t xml:space="preserve"> </w:t>
      </w:r>
      <w:r w:rsidRPr="00DE33E5">
        <w:rPr>
          <w:rFonts w:ascii="Arial" w:hAnsi="Arial" w:cs="Arial"/>
          <w:sz w:val="24"/>
          <w:szCs w:val="24"/>
        </w:rPr>
        <w:t xml:space="preserve">- </w:t>
      </w:r>
      <w:r w:rsidR="00CF6E24">
        <w:rPr>
          <w:rFonts w:ascii="Arial" w:hAnsi="Arial" w:cs="Arial"/>
          <w:sz w:val="24"/>
          <w:szCs w:val="24"/>
        </w:rPr>
        <w:t xml:space="preserve">Cadastrar </w:t>
      </w:r>
      <w:r w:rsidR="00C51792">
        <w:rPr>
          <w:rFonts w:ascii="Arial" w:hAnsi="Arial" w:cs="Arial"/>
          <w:sz w:val="24"/>
          <w:szCs w:val="24"/>
        </w:rPr>
        <w:t xml:space="preserve">o(s) </w:t>
      </w:r>
      <w:r w:rsidR="00CF6E24">
        <w:rPr>
          <w:rFonts w:ascii="Arial" w:hAnsi="Arial" w:cs="Arial"/>
          <w:sz w:val="24"/>
          <w:szCs w:val="24"/>
        </w:rPr>
        <w:t>programa(s) de t</w:t>
      </w:r>
      <w:r w:rsidR="0074509E" w:rsidRPr="00DE33E5">
        <w:rPr>
          <w:rFonts w:ascii="Arial" w:hAnsi="Arial" w:cs="Arial"/>
          <w:sz w:val="24"/>
          <w:szCs w:val="24"/>
        </w:rPr>
        <w:t>rabalho no S</w:t>
      </w:r>
      <w:r w:rsidR="00F27E3E">
        <w:rPr>
          <w:rFonts w:ascii="Arial" w:hAnsi="Arial" w:cs="Arial"/>
          <w:sz w:val="24"/>
          <w:szCs w:val="24"/>
        </w:rPr>
        <w:t>iga</w:t>
      </w:r>
    </w:p>
    <w:p w14:paraId="122998C0" w14:textId="77777777" w:rsidR="00DE3B1F" w:rsidRPr="00DE33E5" w:rsidRDefault="00DE3B1F" w:rsidP="00DA25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0D5B113" w14:textId="6DA103FF" w:rsidR="00DE3B1F" w:rsidRPr="00DE33E5" w:rsidRDefault="00E34C44" w:rsidP="00DE3B1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130633" w:rsidRPr="00DE33E5">
        <w:rPr>
          <w:rFonts w:ascii="Arial" w:hAnsi="Arial" w:cs="Arial"/>
          <w:sz w:val="24"/>
          <w:szCs w:val="24"/>
        </w:rPr>
        <w:t xml:space="preserve"> concedente</w:t>
      </w:r>
      <w:r w:rsidR="00DE3B1F" w:rsidRPr="00DE33E5">
        <w:rPr>
          <w:rFonts w:ascii="Arial" w:hAnsi="Arial" w:cs="Arial"/>
          <w:sz w:val="24"/>
          <w:szCs w:val="24"/>
        </w:rPr>
        <w:t xml:space="preserve"> deve cadastrar ou atualizar o(s) programa(s) de trabalho </w:t>
      </w:r>
      <w:r w:rsidR="002E6CA9" w:rsidRPr="00DE33E5">
        <w:rPr>
          <w:rFonts w:ascii="Arial" w:hAnsi="Arial" w:cs="Arial"/>
          <w:sz w:val="24"/>
          <w:szCs w:val="24"/>
        </w:rPr>
        <w:t xml:space="preserve">com previsão de recursos para a celebração de convênios </w:t>
      </w:r>
      <w:r w:rsidR="00DE3B1F" w:rsidRPr="00DE33E5">
        <w:rPr>
          <w:rFonts w:ascii="Arial" w:hAnsi="Arial" w:cs="Arial"/>
          <w:sz w:val="24"/>
          <w:szCs w:val="24"/>
        </w:rPr>
        <w:t>no S</w:t>
      </w:r>
      <w:r w:rsidR="00C51792">
        <w:rPr>
          <w:rFonts w:ascii="Arial" w:hAnsi="Arial" w:cs="Arial"/>
          <w:sz w:val="24"/>
          <w:szCs w:val="24"/>
        </w:rPr>
        <w:t>iga</w:t>
      </w:r>
      <w:r w:rsidR="00FE07CC" w:rsidRPr="00DE33E5">
        <w:rPr>
          <w:rFonts w:ascii="Arial" w:hAnsi="Arial" w:cs="Arial"/>
          <w:sz w:val="24"/>
          <w:szCs w:val="24"/>
        </w:rPr>
        <w:t>, no prazo</w:t>
      </w:r>
      <w:r w:rsidR="00AE619F" w:rsidRPr="00DE33E5">
        <w:rPr>
          <w:rFonts w:ascii="Arial" w:hAnsi="Arial" w:cs="Arial"/>
          <w:sz w:val="24"/>
          <w:szCs w:val="24"/>
        </w:rPr>
        <w:t xml:space="preserve"> de até 60 (sessenta) dias após </w:t>
      </w:r>
      <w:r w:rsidR="00FE07CC" w:rsidRPr="00DE33E5">
        <w:rPr>
          <w:rFonts w:ascii="Arial" w:hAnsi="Arial" w:cs="Arial"/>
          <w:sz w:val="24"/>
          <w:szCs w:val="24"/>
        </w:rPr>
        <w:t>a publicação da Lei Orçamentária Anual (LOA).</w:t>
      </w:r>
    </w:p>
    <w:p w14:paraId="00F71001" w14:textId="77777777" w:rsidR="00AA63CB" w:rsidRPr="00DE33E5" w:rsidRDefault="00AA63CB" w:rsidP="00DA25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12DB1A2" w14:textId="5A5520DD" w:rsidR="00AA63CB" w:rsidRPr="00DE33E5" w:rsidRDefault="00AA63CB" w:rsidP="00DA25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E33E5">
        <w:rPr>
          <w:rFonts w:ascii="Arial" w:hAnsi="Arial" w:cs="Arial"/>
          <w:sz w:val="24"/>
          <w:szCs w:val="24"/>
        </w:rPr>
        <w:t xml:space="preserve">T02 - </w:t>
      </w:r>
      <w:r w:rsidR="00225353" w:rsidRPr="00DE33E5">
        <w:rPr>
          <w:rFonts w:ascii="Arial" w:hAnsi="Arial" w:cs="Arial"/>
          <w:sz w:val="24"/>
          <w:szCs w:val="24"/>
        </w:rPr>
        <w:t xml:space="preserve">Disponibilizar </w:t>
      </w:r>
      <w:r w:rsidR="00F83C23" w:rsidRPr="00DE33E5">
        <w:rPr>
          <w:rFonts w:ascii="Arial" w:hAnsi="Arial" w:cs="Arial"/>
          <w:sz w:val="24"/>
          <w:szCs w:val="24"/>
        </w:rPr>
        <w:t xml:space="preserve">no Portal de Convênios os </w:t>
      </w:r>
      <w:r w:rsidR="00B321D5">
        <w:rPr>
          <w:rFonts w:ascii="Arial" w:hAnsi="Arial" w:cs="Arial"/>
          <w:sz w:val="24"/>
          <w:szCs w:val="24"/>
        </w:rPr>
        <w:t>p</w:t>
      </w:r>
      <w:r w:rsidR="00F83C23" w:rsidRPr="00DE33E5">
        <w:rPr>
          <w:rFonts w:ascii="Arial" w:hAnsi="Arial" w:cs="Arial"/>
          <w:sz w:val="24"/>
          <w:szCs w:val="24"/>
        </w:rPr>
        <w:t>rogramas cadastrados</w:t>
      </w:r>
    </w:p>
    <w:p w14:paraId="71046153" w14:textId="77777777" w:rsidR="00AA63CB" w:rsidRPr="00DE33E5" w:rsidRDefault="00AA63CB" w:rsidP="00DA25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016B1D0" w14:textId="3A9929E1" w:rsidR="00AA63CB" w:rsidRPr="00DE33E5" w:rsidRDefault="00E34C44" w:rsidP="00DA25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AA63CB" w:rsidRPr="00DE33E5">
        <w:rPr>
          <w:rFonts w:ascii="Arial" w:hAnsi="Arial" w:cs="Arial"/>
          <w:sz w:val="24"/>
          <w:szCs w:val="24"/>
        </w:rPr>
        <w:t xml:space="preserve"> concedente </w:t>
      </w:r>
      <w:r>
        <w:rPr>
          <w:rFonts w:ascii="Arial" w:hAnsi="Arial" w:cs="Arial"/>
          <w:sz w:val="24"/>
          <w:szCs w:val="24"/>
        </w:rPr>
        <w:t xml:space="preserve">deve </w:t>
      </w:r>
      <w:r w:rsidR="00AA63CB" w:rsidRPr="00DE33E5">
        <w:rPr>
          <w:rFonts w:ascii="Arial" w:hAnsi="Arial" w:cs="Arial"/>
          <w:sz w:val="24"/>
          <w:szCs w:val="24"/>
        </w:rPr>
        <w:t>disponibiliz</w:t>
      </w:r>
      <w:r>
        <w:rPr>
          <w:rFonts w:ascii="Arial" w:hAnsi="Arial" w:cs="Arial"/>
          <w:sz w:val="24"/>
          <w:szCs w:val="24"/>
        </w:rPr>
        <w:t>ar</w:t>
      </w:r>
      <w:r w:rsidR="00AA63CB" w:rsidRPr="00DE33E5">
        <w:rPr>
          <w:rFonts w:ascii="Arial" w:hAnsi="Arial" w:cs="Arial"/>
          <w:sz w:val="24"/>
          <w:szCs w:val="24"/>
        </w:rPr>
        <w:t xml:space="preserve"> o(s) programa(s) de trabalho cada</w:t>
      </w:r>
      <w:r w:rsidR="00D521F4" w:rsidRPr="00DE33E5">
        <w:rPr>
          <w:rFonts w:ascii="Arial" w:hAnsi="Arial" w:cs="Arial"/>
          <w:sz w:val="24"/>
          <w:szCs w:val="24"/>
        </w:rPr>
        <w:t>strado(s)</w:t>
      </w:r>
      <w:r w:rsidR="000D1717" w:rsidRPr="00DE33E5">
        <w:rPr>
          <w:rFonts w:ascii="Arial" w:hAnsi="Arial" w:cs="Arial"/>
          <w:sz w:val="24"/>
          <w:szCs w:val="24"/>
        </w:rPr>
        <w:t xml:space="preserve"> ou atualizado (s)</w:t>
      </w:r>
      <w:r w:rsidR="00D521F4" w:rsidRPr="00DE33E5">
        <w:rPr>
          <w:rFonts w:ascii="Arial" w:hAnsi="Arial" w:cs="Arial"/>
          <w:sz w:val="24"/>
          <w:szCs w:val="24"/>
        </w:rPr>
        <w:t xml:space="preserve">, </w:t>
      </w:r>
      <w:r w:rsidR="00130633" w:rsidRPr="00DE33E5">
        <w:rPr>
          <w:rFonts w:ascii="Arial" w:hAnsi="Arial" w:cs="Arial"/>
          <w:sz w:val="24"/>
          <w:szCs w:val="24"/>
        </w:rPr>
        <w:t>por meio do</w:t>
      </w:r>
      <w:r w:rsidR="00AA63CB" w:rsidRPr="00DE33E5">
        <w:rPr>
          <w:rFonts w:ascii="Arial" w:hAnsi="Arial" w:cs="Arial"/>
          <w:sz w:val="24"/>
          <w:szCs w:val="24"/>
        </w:rPr>
        <w:t xml:space="preserve"> botão</w:t>
      </w:r>
      <w:r w:rsidR="008C2B05" w:rsidRPr="00DE33E5">
        <w:rPr>
          <w:rFonts w:ascii="Arial" w:hAnsi="Arial" w:cs="Arial"/>
          <w:sz w:val="24"/>
          <w:szCs w:val="24"/>
        </w:rPr>
        <w:t xml:space="preserve"> </w:t>
      </w:r>
      <w:r w:rsidR="003470AA">
        <w:rPr>
          <w:rFonts w:ascii="Arial" w:hAnsi="Arial" w:cs="Arial"/>
          <w:sz w:val="24"/>
          <w:szCs w:val="24"/>
        </w:rPr>
        <w:t>“</w:t>
      </w:r>
      <w:r w:rsidR="00130633" w:rsidRPr="00DE33E5">
        <w:rPr>
          <w:rFonts w:ascii="Arial" w:hAnsi="Arial" w:cs="Arial"/>
          <w:i/>
          <w:sz w:val="24"/>
          <w:szCs w:val="24"/>
        </w:rPr>
        <w:t>Disponibilizar Programa</w:t>
      </w:r>
      <w:r w:rsidR="003470AA">
        <w:rPr>
          <w:rFonts w:ascii="Arial" w:hAnsi="Arial" w:cs="Arial"/>
          <w:i/>
          <w:sz w:val="24"/>
          <w:szCs w:val="24"/>
        </w:rPr>
        <w:t>”</w:t>
      </w:r>
      <w:r w:rsidR="00130633" w:rsidRPr="00DE33E5">
        <w:rPr>
          <w:rFonts w:ascii="Arial" w:hAnsi="Arial" w:cs="Arial"/>
          <w:i/>
          <w:sz w:val="24"/>
          <w:szCs w:val="24"/>
        </w:rPr>
        <w:t xml:space="preserve">, </w:t>
      </w:r>
      <w:r w:rsidR="00130633" w:rsidRPr="00DE33E5">
        <w:rPr>
          <w:rFonts w:ascii="Arial" w:hAnsi="Arial" w:cs="Arial"/>
          <w:sz w:val="24"/>
          <w:szCs w:val="24"/>
        </w:rPr>
        <w:t>constante</w:t>
      </w:r>
      <w:r w:rsidR="00AA63CB" w:rsidRPr="00DE33E5">
        <w:rPr>
          <w:rFonts w:ascii="Arial" w:hAnsi="Arial" w:cs="Arial"/>
          <w:sz w:val="24"/>
          <w:szCs w:val="24"/>
        </w:rPr>
        <w:t xml:space="preserve"> do S</w:t>
      </w:r>
      <w:r w:rsidR="001E41B0">
        <w:rPr>
          <w:rFonts w:ascii="Arial" w:hAnsi="Arial" w:cs="Arial"/>
          <w:sz w:val="24"/>
          <w:szCs w:val="24"/>
        </w:rPr>
        <w:t>iga</w:t>
      </w:r>
      <w:r w:rsidR="00AA63CB" w:rsidRPr="00DE33E5">
        <w:rPr>
          <w:rFonts w:ascii="Arial" w:hAnsi="Arial" w:cs="Arial"/>
          <w:sz w:val="24"/>
          <w:szCs w:val="24"/>
        </w:rPr>
        <w:t>.</w:t>
      </w:r>
    </w:p>
    <w:p w14:paraId="11B05627" w14:textId="77777777" w:rsidR="0003298F" w:rsidRPr="00DE33E5" w:rsidRDefault="0003298F" w:rsidP="00DA25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4E5C4A0" w14:textId="736722E1" w:rsidR="00EE75EA" w:rsidRDefault="00EE75EA" w:rsidP="00EE75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DE33E5">
        <w:rPr>
          <w:rFonts w:ascii="Arial" w:hAnsi="Arial" w:cs="Arial"/>
          <w:sz w:val="24"/>
          <w:szCs w:val="24"/>
        </w:rPr>
        <w:t xml:space="preserve">Orientações específicas sobre o procedimento </w:t>
      </w:r>
      <w:r w:rsidR="00C842D9" w:rsidRPr="00DE33E5">
        <w:rPr>
          <w:rFonts w:ascii="Arial" w:hAnsi="Arial" w:cs="Arial"/>
          <w:sz w:val="24"/>
          <w:szCs w:val="24"/>
        </w:rPr>
        <w:t>para</w:t>
      </w:r>
      <w:r w:rsidRPr="00DE33E5">
        <w:rPr>
          <w:rFonts w:ascii="Arial" w:hAnsi="Arial" w:cs="Arial"/>
          <w:sz w:val="24"/>
          <w:szCs w:val="24"/>
        </w:rPr>
        <w:t xml:space="preserve"> cadastramento </w:t>
      </w:r>
      <w:r w:rsidR="00C842D9" w:rsidRPr="00DE33E5">
        <w:rPr>
          <w:rFonts w:ascii="Arial" w:hAnsi="Arial" w:cs="Arial"/>
          <w:sz w:val="24"/>
          <w:szCs w:val="24"/>
        </w:rPr>
        <w:t>e disponibilização dos</w:t>
      </w:r>
      <w:r w:rsidR="008C2B05" w:rsidRPr="00DE33E5">
        <w:rPr>
          <w:rFonts w:ascii="Arial" w:hAnsi="Arial" w:cs="Arial"/>
          <w:sz w:val="24"/>
          <w:szCs w:val="24"/>
        </w:rPr>
        <w:t xml:space="preserve"> </w:t>
      </w:r>
      <w:r w:rsidR="006E7C0E" w:rsidRPr="00DE33E5">
        <w:rPr>
          <w:rFonts w:ascii="Arial" w:hAnsi="Arial" w:cs="Arial"/>
          <w:sz w:val="24"/>
          <w:szCs w:val="24"/>
        </w:rPr>
        <w:t>programas de t</w:t>
      </w:r>
      <w:r w:rsidRPr="00DE33E5">
        <w:rPr>
          <w:rFonts w:ascii="Arial" w:hAnsi="Arial" w:cs="Arial"/>
          <w:sz w:val="24"/>
          <w:szCs w:val="24"/>
        </w:rPr>
        <w:t>rabalho</w:t>
      </w:r>
      <w:r w:rsidR="002D3A1E" w:rsidRPr="00DE33E5">
        <w:rPr>
          <w:rFonts w:ascii="Arial" w:hAnsi="Arial" w:cs="Arial"/>
          <w:sz w:val="24"/>
          <w:szCs w:val="24"/>
        </w:rPr>
        <w:t>,</w:t>
      </w:r>
      <w:r w:rsidRPr="00DE33E5">
        <w:rPr>
          <w:rFonts w:ascii="Arial" w:hAnsi="Arial" w:cs="Arial"/>
          <w:sz w:val="24"/>
          <w:szCs w:val="24"/>
        </w:rPr>
        <w:t xml:space="preserve"> encontram-se no </w:t>
      </w:r>
      <w:r w:rsidRPr="00DE33E5">
        <w:rPr>
          <w:rFonts w:ascii="Arial" w:hAnsi="Arial" w:cs="Arial"/>
          <w:i/>
          <w:sz w:val="24"/>
          <w:szCs w:val="24"/>
        </w:rPr>
        <w:t>“Manual de</w:t>
      </w:r>
      <w:r w:rsidR="00E06586" w:rsidRPr="00DE33E5">
        <w:rPr>
          <w:rFonts w:ascii="Arial" w:hAnsi="Arial" w:cs="Arial"/>
          <w:i/>
          <w:sz w:val="24"/>
          <w:szCs w:val="24"/>
        </w:rPr>
        <w:t xml:space="preserve"> Convênios</w:t>
      </w:r>
      <w:r w:rsidR="00FA398D">
        <w:rPr>
          <w:rFonts w:ascii="Arial" w:hAnsi="Arial" w:cs="Arial"/>
          <w:i/>
          <w:sz w:val="24"/>
          <w:szCs w:val="24"/>
        </w:rPr>
        <w:t xml:space="preserve"> </w:t>
      </w:r>
      <w:r w:rsidR="008E49B5" w:rsidRPr="00DE33E5">
        <w:rPr>
          <w:rFonts w:ascii="Arial" w:hAnsi="Arial" w:cs="Arial"/>
          <w:i/>
          <w:sz w:val="24"/>
          <w:szCs w:val="24"/>
        </w:rPr>
        <w:t>–</w:t>
      </w:r>
      <w:r w:rsidR="00C842D9" w:rsidRPr="00DE33E5">
        <w:rPr>
          <w:rFonts w:ascii="Arial" w:hAnsi="Arial" w:cs="Arial"/>
          <w:i/>
          <w:sz w:val="24"/>
          <w:szCs w:val="24"/>
        </w:rPr>
        <w:t xml:space="preserve"> </w:t>
      </w:r>
      <w:r w:rsidR="00CD2968">
        <w:rPr>
          <w:rFonts w:ascii="Arial" w:hAnsi="Arial" w:cs="Arial"/>
          <w:i/>
          <w:sz w:val="24"/>
          <w:szCs w:val="24"/>
        </w:rPr>
        <w:t xml:space="preserve">- Disponibilização de Programas - </w:t>
      </w:r>
      <w:r w:rsidR="00C842D9" w:rsidRPr="00DE33E5">
        <w:rPr>
          <w:rFonts w:ascii="Arial" w:hAnsi="Arial" w:cs="Arial"/>
          <w:i/>
          <w:sz w:val="24"/>
          <w:szCs w:val="24"/>
        </w:rPr>
        <w:t>Concedente</w:t>
      </w:r>
      <w:r w:rsidR="000E7665" w:rsidRPr="00DE33E5">
        <w:rPr>
          <w:rFonts w:ascii="Arial" w:hAnsi="Arial" w:cs="Arial"/>
          <w:i/>
          <w:sz w:val="24"/>
          <w:szCs w:val="24"/>
        </w:rPr>
        <w:t>”</w:t>
      </w:r>
      <w:r w:rsidR="00C842D9" w:rsidRPr="00DE33E5">
        <w:rPr>
          <w:rFonts w:ascii="Arial" w:hAnsi="Arial" w:cs="Arial"/>
          <w:sz w:val="24"/>
          <w:szCs w:val="24"/>
        </w:rPr>
        <w:t>,</w:t>
      </w:r>
      <w:r w:rsidR="00343205" w:rsidRPr="00DE33E5">
        <w:rPr>
          <w:rFonts w:ascii="Arial" w:hAnsi="Arial" w:cs="Arial"/>
          <w:sz w:val="24"/>
          <w:szCs w:val="24"/>
        </w:rPr>
        <w:t xml:space="preserve"> disponível no Portal de Convênios</w:t>
      </w:r>
      <w:r w:rsidR="00E06586" w:rsidRPr="00DE33E5">
        <w:rPr>
          <w:rFonts w:ascii="Arial" w:hAnsi="Arial" w:cs="Arial"/>
          <w:sz w:val="24"/>
          <w:szCs w:val="24"/>
        </w:rPr>
        <w:t xml:space="preserve">, na opção </w:t>
      </w:r>
      <w:r w:rsidR="00E06586" w:rsidRPr="00DE33E5">
        <w:rPr>
          <w:rFonts w:ascii="Arial" w:hAnsi="Arial" w:cs="Arial"/>
          <w:i/>
          <w:sz w:val="24"/>
          <w:szCs w:val="24"/>
        </w:rPr>
        <w:t>Ajuda.</w:t>
      </w:r>
    </w:p>
    <w:p w14:paraId="530C5CA0" w14:textId="77777777" w:rsidR="00F27E3E" w:rsidRDefault="00F27E3E" w:rsidP="00EE75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</w:p>
    <w:p w14:paraId="3D6325A5" w14:textId="77777777" w:rsidR="00FB172E" w:rsidRPr="00DE33E5" w:rsidRDefault="00FB172E" w:rsidP="00FB17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Serão </w:t>
      </w:r>
      <w:r w:rsidRPr="00DE33E5">
        <w:rPr>
          <w:rFonts w:ascii="Arial" w:hAnsi="Arial" w:cs="Arial"/>
          <w:color w:val="000000" w:themeColor="text1"/>
          <w:sz w:val="24"/>
          <w:szCs w:val="24"/>
        </w:rPr>
        <w:t xml:space="preserve">disponibilizados para consulta no Portal de Convênios, na opção </w:t>
      </w:r>
      <w:r w:rsidRPr="00DE33E5">
        <w:rPr>
          <w:rFonts w:ascii="Arial" w:hAnsi="Arial" w:cs="Arial"/>
          <w:i/>
          <w:color w:val="000000" w:themeColor="text1"/>
          <w:sz w:val="24"/>
          <w:szCs w:val="24"/>
        </w:rPr>
        <w:t>Consultar Programas</w:t>
      </w:r>
      <w:r w:rsidRPr="00DE33E5">
        <w:rPr>
          <w:rFonts w:ascii="Arial" w:hAnsi="Arial" w:cs="Arial"/>
          <w:color w:val="000000" w:themeColor="text1"/>
          <w:sz w:val="24"/>
          <w:szCs w:val="24"/>
        </w:rPr>
        <w:t>, todos os programas de transferências voluntárias passíveis de convênios com entes públicos, de todos os órgãos e entidades estaduais.</w:t>
      </w:r>
    </w:p>
    <w:p w14:paraId="56BE0EB3" w14:textId="77777777" w:rsidR="00FB172E" w:rsidRDefault="00FB172E" w:rsidP="00EE75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</w:p>
    <w:p w14:paraId="285DE8DF" w14:textId="73B53442" w:rsidR="00FB172E" w:rsidRPr="00DE33E5" w:rsidRDefault="00FB172E" w:rsidP="00FB17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E33E5">
        <w:rPr>
          <w:rFonts w:ascii="Arial" w:hAnsi="Arial" w:cs="Arial"/>
          <w:sz w:val="24"/>
          <w:szCs w:val="24"/>
        </w:rPr>
        <w:t xml:space="preserve">T03 - </w:t>
      </w:r>
      <w:r w:rsidRPr="00FB1662">
        <w:rPr>
          <w:rFonts w:ascii="Arial" w:hAnsi="Arial" w:cs="Arial"/>
          <w:sz w:val="24"/>
          <w:szCs w:val="24"/>
        </w:rPr>
        <w:t xml:space="preserve">Identificar no Portal de Convênios </w:t>
      </w:r>
      <w:r w:rsidRPr="00FB1662">
        <w:rPr>
          <w:rFonts w:ascii="Arial" w:hAnsi="Arial" w:cs="Arial"/>
          <w:color w:val="000000" w:themeColor="text1"/>
          <w:sz w:val="24"/>
          <w:szCs w:val="24"/>
        </w:rPr>
        <w:t>os</w:t>
      </w:r>
      <w:r w:rsidRPr="00FB1662">
        <w:rPr>
          <w:rFonts w:ascii="Arial" w:hAnsi="Arial" w:cs="Arial"/>
          <w:sz w:val="24"/>
          <w:szCs w:val="24"/>
        </w:rPr>
        <w:t xml:space="preserve"> programas de trabalho que se adequem às necessidades locais</w:t>
      </w:r>
      <w:r w:rsidR="00FB1662" w:rsidRPr="00FB1662">
        <w:rPr>
          <w:rFonts w:ascii="Arial" w:hAnsi="Arial" w:cs="Arial"/>
          <w:sz w:val="24"/>
          <w:szCs w:val="24"/>
        </w:rPr>
        <w:t xml:space="preserve"> </w:t>
      </w:r>
    </w:p>
    <w:p w14:paraId="76391662" w14:textId="77777777" w:rsidR="006E7C0E" w:rsidRPr="00DE33E5" w:rsidRDefault="006E7C0E" w:rsidP="00B0691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902DF29" w14:textId="4EC7A4CA" w:rsidR="00D521F4" w:rsidRDefault="00C43CF2" w:rsidP="00B0691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lastRenderedPageBreak/>
        <w:t>O proponente interessado deve identificar o programa de trabalho de acordo com o lev</w:t>
      </w:r>
      <w:r w:rsidR="00D521F4" w:rsidRPr="00DE33E5">
        <w:rPr>
          <w:rFonts w:ascii="Arial" w:hAnsi="Arial" w:cs="Arial"/>
          <w:color w:val="000000" w:themeColor="text1"/>
          <w:sz w:val="24"/>
          <w:szCs w:val="24"/>
        </w:rPr>
        <w:t xml:space="preserve">antamento </w:t>
      </w:r>
      <w:r w:rsidR="00DD4A89" w:rsidRPr="00DE33E5">
        <w:rPr>
          <w:rFonts w:ascii="Arial" w:hAnsi="Arial" w:cs="Arial"/>
          <w:color w:val="000000" w:themeColor="text1"/>
          <w:sz w:val="24"/>
          <w:szCs w:val="24"/>
        </w:rPr>
        <w:t>das</w:t>
      </w:r>
      <w:r w:rsidR="008C2B05" w:rsidRPr="00DE33E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E3B1F" w:rsidRPr="00DE33E5">
        <w:rPr>
          <w:rFonts w:ascii="Arial" w:hAnsi="Arial" w:cs="Arial"/>
          <w:color w:val="000000" w:themeColor="text1"/>
          <w:sz w:val="24"/>
          <w:szCs w:val="24"/>
        </w:rPr>
        <w:t>ca</w:t>
      </w:r>
      <w:r w:rsidR="00DD4A89" w:rsidRPr="00DE33E5">
        <w:rPr>
          <w:rFonts w:ascii="Arial" w:hAnsi="Arial" w:cs="Arial"/>
          <w:color w:val="000000" w:themeColor="text1"/>
          <w:sz w:val="24"/>
          <w:szCs w:val="24"/>
        </w:rPr>
        <w:t xml:space="preserve">rências e </w:t>
      </w:r>
      <w:r w:rsidR="00123E37" w:rsidRPr="00DE33E5">
        <w:rPr>
          <w:rFonts w:ascii="Arial" w:hAnsi="Arial" w:cs="Arial"/>
          <w:color w:val="000000" w:themeColor="text1"/>
          <w:sz w:val="24"/>
          <w:szCs w:val="24"/>
        </w:rPr>
        <w:t>prioridades locais</w:t>
      </w:r>
      <w:r w:rsidR="00D521F4" w:rsidRPr="00DE33E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que deve ser feito previamente. Deve ser observada a </w:t>
      </w:r>
      <w:r w:rsidRPr="00DE33E5">
        <w:rPr>
          <w:rFonts w:ascii="Arial" w:hAnsi="Arial" w:cs="Arial"/>
          <w:sz w:val="24"/>
          <w:szCs w:val="24"/>
        </w:rPr>
        <w:t>possibilidade de atendimento às exigências e critérios especificados pelo concedente, inclusive no que tange à capacidade técnica e operacional para executá-lo</w:t>
      </w:r>
      <w:r>
        <w:rPr>
          <w:rFonts w:ascii="Arial" w:hAnsi="Arial" w:cs="Arial"/>
          <w:sz w:val="24"/>
          <w:szCs w:val="24"/>
        </w:rPr>
        <w:t>.</w:t>
      </w:r>
    </w:p>
    <w:p w14:paraId="3E5A322E" w14:textId="18179CBF" w:rsidR="00BE243C" w:rsidRPr="00DE33E5" w:rsidRDefault="00E25A5F" w:rsidP="00B0691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Posteriormente, s</w:t>
      </w:r>
      <w:r w:rsidR="00BE243C">
        <w:rPr>
          <w:rFonts w:ascii="Arial" w:hAnsi="Arial" w:cs="Arial"/>
          <w:sz w:val="24"/>
          <w:szCs w:val="24"/>
        </w:rPr>
        <w:t>erão executadas</w:t>
      </w:r>
      <w:r>
        <w:rPr>
          <w:rFonts w:ascii="Arial" w:hAnsi="Arial" w:cs="Arial"/>
          <w:sz w:val="24"/>
          <w:szCs w:val="24"/>
        </w:rPr>
        <w:t>,</w:t>
      </w:r>
      <w:r w:rsidR="00BE243C">
        <w:rPr>
          <w:rFonts w:ascii="Arial" w:hAnsi="Arial" w:cs="Arial"/>
          <w:sz w:val="24"/>
          <w:szCs w:val="24"/>
        </w:rPr>
        <w:t xml:space="preserve"> paralelamente</w:t>
      </w:r>
      <w:r>
        <w:rPr>
          <w:rFonts w:ascii="Arial" w:hAnsi="Arial" w:cs="Arial"/>
          <w:sz w:val="24"/>
          <w:szCs w:val="24"/>
        </w:rPr>
        <w:t>,</w:t>
      </w:r>
      <w:r w:rsidR="00BE243C">
        <w:rPr>
          <w:rFonts w:ascii="Arial" w:hAnsi="Arial" w:cs="Arial"/>
          <w:sz w:val="24"/>
          <w:szCs w:val="24"/>
        </w:rPr>
        <w:t xml:space="preserve"> as atividades T04 e T05 a T09.</w:t>
      </w:r>
    </w:p>
    <w:p w14:paraId="1E37E3C4" w14:textId="77777777" w:rsidR="004839BB" w:rsidRPr="00DE33E5" w:rsidRDefault="004839BB" w:rsidP="00B0691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556D32A" w14:textId="0ADF2387" w:rsidR="00587A33" w:rsidRPr="00DE33E5" w:rsidRDefault="00587A33" w:rsidP="00587A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E33E5">
        <w:rPr>
          <w:rFonts w:ascii="Arial" w:hAnsi="Arial" w:cs="Arial"/>
          <w:sz w:val="24"/>
          <w:szCs w:val="24"/>
        </w:rPr>
        <w:t xml:space="preserve">T04 </w:t>
      </w:r>
      <w:r w:rsidR="00D31A47" w:rsidRPr="00DE33E5">
        <w:rPr>
          <w:rFonts w:ascii="Arial" w:hAnsi="Arial" w:cs="Arial"/>
          <w:sz w:val="24"/>
          <w:szCs w:val="24"/>
        </w:rPr>
        <w:t>-</w:t>
      </w:r>
      <w:r w:rsidR="002E1C1B" w:rsidRPr="00DE33E5">
        <w:rPr>
          <w:rFonts w:ascii="Arial" w:hAnsi="Arial" w:cs="Arial"/>
          <w:sz w:val="24"/>
          <w:szCs w:val="24"/>
        </w:rPr>
        <w:t xml:space="preserve"> </w:t>
      </w:r>
      <w:r w:rsidR="00760128" w:rsidRPr="00DE33E5">
        <w:rPr>
          <w:rFonts w:ascii="Arial" w:hAnsi="Arial" w:cs="Arial"/>
          <w:sz w:val="24"/>
          <w:szCs w:val="24"/>
        </w:rPr>
        <w:t>Elaborar e c</w:t>
      </w:r>
      <w:r w:rsidR="00F3549E">
        <w:rPr>
          <w:rFonts w:ascii="Arial" w:hAnsi="Arial" w:cs="Arial"/>
          <w:sz w:val="24"/>
          <w:szCs w:val="24"/>
        </w:rPr>
        <w:t>adastrar proposta de plano de t</w:t>
      </w:r>
      <w:r w:rsidR="00D57F6C" w:rsidRPr="00DE33E5">
        <w:rPr>
          <w:rFonts w:ascii="Arial" w:hAnsi="Arial" w:cs="Arial"/>
          <w:sz w:val="24"/>
          <w:szCs w:val="24"/>
        </w:rPr>
        <w:t>rabalho no S</w:t>
      </w:r>
      <w:r w:rsidR="001E41B0">
        <w:rPr>
          <w:rFonts w:ascii="Arial" w:hAnsi="Arial" w:cs="Arial"/>
          <w:sz w:val="24"/>
          <w:szCs w:val="24"/>
        </w:rPr>
        <w:t>iga</w:t>
      </w:r>
      <w:r w:rsidR="00D57F6C" w:rsidRPr="00DE33E5">
        <w:rPr>
          <w:rFonts w:ascii="Arial" w:hAnsi="Arial" w:cs="Arial"/>
          <w:sz w:val="24"/>
          <w:szCs w:val="24"/>
        </w:rPr>
        <w:t xml:space="preserve"> </w:t>
      </w:r>
    </w:p>
    <w:p w14:paraId="2EEFD996" w14:textId="77777777" w:rsidR="0092041D" w:rsidRPr="00DE33E5" w:rsidRDefault="0092041D" w:rsidP="00587A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FD1C28D" w14:textId="36B76271" w:rsidR="00C43CF2" w:rsidRPr="00DE33E5" w:rsidRDefault="00C43CF2" w:rsidP="00C43CF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Pr="00DE33E5">
        <w:rPr>
          <w:rFonts w:ascii="Arial" w:hAnsi="Arial" w:cs="Arial"/>
          <w:sz w:val="24"/>
          <w:szCs w:val="24"/>
        </w:rPr>
        <w:t xml:space="preserve"> proponente credenciado deverá manifestar a intenção em celebrar o convênio mediante apresentação de proposta de plano de trabalho no S</w:t>
      </w:r>
      <w:r>
        <w:rPr>
          <w:rFonts w:ascii="Arial" w:hAnsi="Arial" w:cs="Arial"/>
          <w:sz w:val="24"/>
          <w:szCs w:val="24"/>
        </w:rPr>
        <w:t>iga</w:t>
      </w:r>
      <w:r w:rsidRPr="00DE33E5">
        <w:rPr>
          <w:rFonts w:ascii="Arial" w:hAnsi="Arial" w:cs="Arial"/>
          <w:sz w:val="24"/>
          <w:szCs w:val="24"/>
        </w:rPr>
        <w:t>.</w:t>
      </w:r>
    </w:p>
    <w:p w14:paraId="02A2B9F8" w14:textId="77777777" w:rsidR="00C43CF2" w:rsidRPr="00DE33E5" w:rsidRDefault="00C43CF2" w:rsidP="00B260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E932496" w14:textId="41043320" w:rsidR="008E49B5" w:rsidRPr="00DE33E5" w:rsidRDefault="00B90261" w:rsidP="008E49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DE33E5">
        <w:rPr>
          <w:rFonts w:ascii="Arial" w:hAnsi="Arial" w:cs="Arial"/>
          <w:sz w:val="24"/>
          <w:szCs w:val="24"/>
        </w:rPr>
        <w:t>Orientações específicas sobre o procedimento para cadastramento de proposta de plano de trabalho no S</w:t>
      </w:r>
      <w:r w:rsidR="00AE06F6">
        <w:rPr>
          <w:rFonts w:ascii="Arial" w:hAnsi="Arial" w:cs="Arial"/>
          <w:sz w:val="24"/>
          <w:szCs w:val="24"/>
        </w:rPr>
        <w:t>iga</w:t>
      </w:r>
      <w:r w:rsidRPr="00DE33E5">
        <w:rPr>
          <w:rFonts w:ascii="Arial" w:hAnsi="Arial" w:cs="Arial"/>
          <w:sz w:val="24"/>
          <w:szCs w:val="24"/>
        </w:rPr>
        <w:t>, encontram-se no</w:t>
      </w:r>
      <w:r w:rsidR="008C2B05" w:rsidRPr="00DE33E5">
        <w:rPr>
          <w:rFonts w:ascii="Arial" w:hAnsi="Arial" w:cs="Arial"/>
          <w:sz w:val="24"/>
          <w:szCs w:val="24"/>
        </w:rPr>
        <w:t xml:space="preserve"> </w:t>
      </w:r>
      <w:r w:rsidR="00143D77" w:rsidRPr="00DE33E5">
        <w:rPr>
          <w:rFonts w:ascii="Arial" w:hAnsi="Arial" w:cs="Arial"/>
          <w:i/>
          <w:sz w:val="24"/>
          <w:szCs w:val="24"/>
        </w:rPr>
        <w:t>“Manual de Convênios –</w:t>
      </w:r>
      <w:r w:rsidR="00CD2968">
        <w:rPr>
          <w:rFonts w:ascii="Arial" w:hAnsi="Arial" w:cs="Arial"/>
          <w:i/>
          <w:sz w:val="24"/>
          <w:szCs w:val="24"/>
        </w:rPr>
        <w:t xml:space="preserve"> Cadastramento de Propostas - </w:t>
      </w:r>
      <w:r w:rsidRPr="00DE33E5">
        <w:rPr>
          <w:rFonts w:ascii="Arial" w:hAnsi="Arial" w:cs="Arial"/>
          <w:i/>
          <w:sz w:val="24"/>
          <w:szCs w:val="24"/>
        </w:rPr>
        <w:t>Convenentes</w:t>
      </w:r>
      <w:r w:rsidR="00F124CA" w:rsidRPr="00DE33E5">
        <w:rPr>
          <w:rFonts w:ascii="Arial" w:hAnsi="Arial" w:cs="Arial"/>
          <w:i/>
          <w:sz w:val="24"/>
          <w:szCs w:val="24"/>
        </w:rPr>
        <w:t>”</w:t>
      </w:r>
      <w:r w:rsidR="008E49B5" w:rsidRPr="00DE33E5">
        <w:rPr>
          <w:rFonts w:ascii="Arial" w:hAnsi="Arial" w:cs="Arial"/>
          <w:sz w:val="24"/>
          <w:szCs w:val="24"/>
        </w:rPr>
        <w:t xml:space="preserve">, disponível no Portal de Convênios, na opção </w:t>
      </w:r>
      <w:r w:rsidR="008E49B5" w:rsidRPr="00DE33E5">
        <w:rPr>
          <w:rFonts w:ascii="Arial" w:hAnsi="Arial" w:cs="Arial"/>
          <w:i/>
          <w:sz w:val="24"/>
          <w:szCs w:val="24"/>
        </w:rPr>
        <w:t>Ajuda.</w:t>
      </w:r>
    </w:p>
    <w:p w14:paraId="7DEF6C86" w14:textId="77777777" w:rsidR="009D06EC" w:rsidRPr="00DE33E5" w:rsidRDefault="009D06EC" w:rsidP="008E49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</w:p>
    <w:p w14:paraId="19B2207A" w14:textId="77777777" w:rsidR="00FB172E" w:rsidRPr="00DE33E5" w:rsidRDefault="00FB172E" w:rsidP="00FB17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E33E5">
        <w:rPr>
          <w:rFonts w:ascii="Arial" w:hAnsi="Arial" w:cs="Arial"/>
          <w:sz w:val="24"/>
          <w:szCs w:val="24"/>
        </w:rPr>
        <w:t xml:space="preserve">Durante o cadastramento da proposta </w:t>
      </w:r>
      <w:r w:rsidRPr="00DE33E5">
        <w:rPr>
          <w:rFonts w:ascii="Arial" w:hAnsi="Arial" w:cs="Arial"/>
          <w:color w:val="000000" w:themeColor="text1"/>
          <w:sz w:val="24"/>
          <w:szCs w:val="24"/>
        </w:rPr>
        <w:t xml:space="preserve">no SIGA, o proponente deve providenciar a abertura </w:t>
      </w:r>
      <w:r w:rsidRPr="00DE33E5">
        <w:rPr>
          <w:rFonts w:ascii="Arial" w:hAnsi="Arial" w:cs="Arial"/>
          <w:sz w:val="24"/>
          <w:szCs w:val="24"/>
        </w:rPr>
        <w:t>da conta bancária (T05 a T08), para inserção dessa informação no sistema (T09), previamente ao envio da proposta para análise.</w:t>
      </w:r>
    </w:p>
    <w:p w14:paraId="409E9F8A" w14:textId="77777777" w:rsidR="00DE0CD0" w:rsidRPr="00DE33E5" w:rsidRDefault="00DE0CD0" w:rsidP="00587A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05B3ADD" w14:textId="77777777" w:rsidR="00DE0CD0" w:rsidRPr="00DE33E5" w:rsidRDefault="00E35E48" w:rsidP="00587A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E33E5">
        <w:rPr>
          <w:rFonts w:ascii="Arial" w:hAnsi="Arial" w:cs="Arial"/>
          <w:sz w:val="24"/>
          <w:szCs w:val="24"/>
        </w:rPr>
        <w:t>T05</w:t>
      </w:r>
      <w:r w:rsidR="00D31A47" w:rsidRPr="00DE33E5">
        <w:rPr>
          <w:rFonts w:ascii="Arial" w:hAnsi="Arial" w:cs="Arial"/>
          <w:sz w:val="24"/>
          <w:szCs w:val="24"/>
        </w:rPr>
        <w:t xml:space="preserve"> -</w:t>
      </w:r>
      <w:r w:rsidR="006946FF" w:rsidRPr="00DE33E5">
        <w:rPr>
          <w:rFonts w:ascii="Arial" w:hAnsi="Arial" w:cs="Arial"/>
          <w:sz w:val="24"/>
          <w:szCs w:val="24"/>
        </w:rPr>
        <w:t xml:space="preserve"> Gerar número da proposta</w:t>
      </w:r>
    </w:p>
    <w:p w14:paraId="66EDFFEF" w14:textId="77777777" w:rsidR="006946FF" w:rsidRPr="00DE33E5" w:rsidRDefault="006946FF" w:rsidP="00587A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38050E2" w14:textId="6052027E" w:rsidR="006946FF" w:rsidRPr="00DE33E5" w:rsidRDefault="003916CD" w:rsidP="00587A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E33E5">
        <w:rPr>
          <w:rFonts w:ascii="Arial" w:hAnsi="Arial" w:cs="Arial"/>
          <w:sz w:val="24"/>
          <w:szCs w:val="24"/>
        </w:rPr>
        <w:t>Após preencher todas as informações da proposta</w:t>
      </w:r>
      <w:r w:rsidR="00B44FBB" w:rsidRPr="00DE33E5">
        <w:rPr>
          <w:rFonts w:ascii="Arial" w:hAnsi="Arial" w:cs="Arial"/>
          <w:sz w:val="24"/>
          <w:szCs w:val="24"/>
        </w:rPr>
        <w:t xml:space="preserve"> no S</w:t>
      </w:r>
      <w:r w:rsidR="00AE06F6">
        <w:rPr>
          <w:rFonts w:ascii="Arial" w:hAnsi="Arial" w:cs="Arial"/>
          <w:sz w:val="24"/>
          <w:szCs w:val="24"/>
        </w:rPr>
        <w:t>iga</w:t>
      </w:r>
      <w:r w:rsidR="00101C29" w:rsidRPr="00DE33E5">
        <w:rPr>
          <w:rFonts w:ascii="Arial" w:hAnsi="Arial" w:cs="Arial"/>
          <w:sz w:val="24"/>
          <w:szCs w:val="24"/>
        </w:rPr>
        <w:t>, com exceção das informações bancárias</w:t>
      </w:r>
      <w:r w:rsidRPr="00DE33E5">
        <w:rPr>
          <w:rFonts w:ascii="Arial" w:hAnsi="Arial" w:cs="Arial"/>
          <w:sz w:val="24"/>
          <w:szCs w:val="24"/>
        </w:rPr>
        <w:t>, o sistema perm</w:t>
      </w:r>
      <w:r w:rsidR="009F7700" w:rsidRPr="00DE33E5">
        <w:rPr>
          <w:rFonts w:ascii="Arial" w:hAnsi="Arial" w:cs="Arial"/>
          <w:sz w:val="24"/>
          <w:szCs w:val="24"/>
        </w:rPr>
        <w:t xml:space="preserve">ite gerar o número da proposta. </w:t>
      </w:r>
    </w:p>
    <w:p w14:paraId="7CABDEDE" w14:textId="77777777" w:rsidR="000516FC" w:rsidRPr="00DE33E5" w:rsidRDefault="000516FC" w:rsidP="00DA25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891D2A6" w14:textId="4A85F046" w:rsidR="0003298F" w:rsidRPr="00DE33E5" w:rsidRDefault="00DE0CD0" w:rsidP="00DA25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E33E5">
        <w:rPr>
          <w:rFonts w:ascii="Arial" w:hAnsi="Arial" w:cs="Arial"/>
          <w:sz w:val="24"/>
          <w:szCs w:val="24"/>
        </w:rPr>
        <w:t>T06</w:t>
      </w:r>
      <w:r w:rsidR="0003298F" w:rsidRPr="00DE33E5">
        <w:rPr>
          <w:rFonts w:ascii="Arial" w:hAnsi="Arial" w:cs="Arial"/>
          <w:sz w:val="24"/>
          <w:szCs w:val="24"/>
        </w:rPr>
        <w:t xml:space="preserve"> - </w:t>
      </w:r>
      <w:r w:rsidR="00CF398A" w:rsidRPr="00DE33E5">
        <w:rPr>
          <w:rFonts w:ascii="Arial" w:hAnsi="Arial" w:cs="Arial"/>
          <w:sz w:val="24"/>
          <w:szCs w:val="24"/>
        </w:rPr>
        <w:t>Solic</w:t>
      </w:r>
      <w:r w:rsidR="004041D9">
        <w:rPr>
          <w:rFonts w:ascii="Arial" w:hAnsi="Arial" w:cs="Arial"/>
          <w:sz w:val="24"/>
          <w:szCs w:val="24"/>
        </w:rPr>
        <w:t>itar Termo de Abertura de Conta</w:t>
      </w:r>
    </w:p>
    <w:p w14:paraId="3D4B08A4" w14:textId="77777777" w:rsidR="00DD4A89" w:rsidRPr="00DE33E5" w:rsidRDefault="00DD4A89" w:rsidP="00DA25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297495C" w14:textId="266CEDE4" w:rsidR="003916CD" w:rsidRPr="00DE33E5" w:rsidRDefault="003C485B" w:rsidP="003916C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E33E5">
        <w:rPr>
          <w:rFonts w:ascii="Arial" w:hAnsi="Arial" w:cs="Arial"/>
          <w:sz w:val="24"/>
          <w:szCs w:val="24"/>
        </w:rPr>
        <w:t xml:space="preserve">Nesta etapa, </w:t>
      </w:r>
      <w:r w:rsidR="003916CD" w:rsidRPr="00DE33E5">
        <w:rPr>
          <w:rFonts w:ascii="Arial" w:hAnsi="Arial" w:cs="Arial"/>
          <w:sz w:val="24"/>
          <w:szCs w:val="24"/>
        </w:rPr>
        <w:t xml:space="preserve">o proponente </w:t>
      </w:r>
      <w:r w:rsidR="00DB5A73" w:rsidRPr="00DE33E5">
        <w:rPr>
          <w:rFonts w:ascii="Arial" w:hAnsi="Arial" w:cs="Arial"/>
          <w:sz w:val="24"/>
          <w:szCs w:val="24"/>
        </w:rPr>
        <w:t>informa o número da proposta gerado pelo S</w:t>
      </w:r>
      <w:r w:rsidR="00AE06F6">
        <w:rPr>
          <w:rFonts w:ascii="Arial" w:hAnsi="Arial" w:cs="Arial"/>
          <w:sz w:val="24"/>
          <w:szCs w:val="24"/>
        </w:rPr>
        <w:t>iga</w:t>
      </w:r>
      <w:r w:rsidR="00DB5A73" w:rsidRPr="00DE33E5">
        <w:rPr>
          <w:rFonts w:ascii="Arial" w:hAnsi="Arial" w:cs="Arial"/>
          <w:sz w:val="24"/>
          <w:szCs w:val="24"/>
        </w:rPr>
        <w:t xml:space="preserve"> e </w:t>
      </w:r>
      <w:r w:rsidRPr="00DE33E5">
        <w:rPr>
          <w:rFonts w:ascii="Arial" w:hAnsi="Arial" w:cs="Arial"/>
          <w:sz w:val="24"/>
          <w:szCs w:val="24"/>
        </w:rPr>
        <w:t>solicita</w:t>
      </w:r>
      <w:r w:rsidR="008C2B05" w:rsidRPr="00DE33E5">
        <w:rPr>
          <w:rFonts w:ascii="Arial" w:hAnsi="Arial" w:cs="Arial"/>
          <w:sz w:val="24"/>
          <w:szCs w:val="24"/>
        </w:rPr>
        <w:t xml:space="preserve"> </w:t>
      </w:r>
      <w:r w:rsidR="001659E3" w:rsidRPr="00DE33E5">
        <w:rPr>
          <w:rFonts w:ascii="Arial" w:hAnsi="Arial" w:cs="Arial"/>
          <w:sz w:val="24"/>
          <w:szCs w:val="24"/>
        </w:rPr>
        <w:t>ao</w:t>
      </w:r>
      <w:r w:rsidR="008C2B05" w:rsidRPr="00DE33E5">
        <w:rPr>
          <w:rFonts w:ascii="Arial" w:hAnsi="Arial" w:cs="Arial"/>
          <w:sz w:val="24"/>
          <w:szCs w:val="24"/>
        </w:rPr>
        <w:t xml:space="preserve"> </w:t>
      </w:r>
      <w:r w:rsidR="001659E3" w:rsidRPr="00DE33E5">
        <w:rPr>
          <w:rFonts w:ascii="Arial" w:hAnsi="Arial" w:cs="Arial"/>
          <w:sz w:val="24"/>
          <w:szCs w:val="24"/>
        </w:rPr>
        <w:t>concedente</w:t>
      </w:r>
      <w:r w:rsidR="008C2B05" w:rsidRPr="00DE33E5">
        <w:rPr>
          <w:rFonts w:ascii="Arial" w:hAnsi="Arial" w:cs="Arial"/>
          <w:sz w:val="24"/>
          <w:szCs w:val="24"/>
        </w:rPr>
        <w:t xml:space="preserve"> </w:t>
      </w:r>
      <w:r w:rsidR="00DB5A73" w:rsidRPr="00DE33E5">
        <w:rPr>
          <w:rFonts w:ascii="Arial" w:hAnsi="Arial" w:cs="Arial"/>
          <w:sz w:val="24"/>
          <w:szCs w:val="24"/>
        </w:rPr>
        <w:t>o</w:t>
      </w:r>
      <w:r w:rsidR="004041D9">
        <w:rPr>
          <w:rFonts w:ascii="Arial" w:hAnsi="Arial" w:cs="Arial"/>
          <w:sz w:val="24"/>
          <w:szCs w:val="24"/>
        </w:rPr>
        <w:t xml:space="preserve"> </w:t>
      </w:r>
      <w:r w:rsidR="00E25A5F">
        <w:rPr>
          <w:rFonts w:ascii="Arial" w:hAnsi="Arial" w:cs="Arial"/>
          <w:sz w:val="24"/>
          <w:szCs w:val="24"/>
        </w:rPr>
        <w:t>“</w:t>
      </w:r>
      <w:r w:rsidR="004041D9">
        <w:rPr>
          <w:rFonts w:ascii="Arial" w:hAnsi="Arial" w:cs="Arial"/>
          <w:sz w:val="24"/>
          <w:szCs w:val="24"/>
        </w:rPr>
        <w:t>Termo p</w:t>
      </w:r>
      <w:r w:rsidR="004041D9" w:rsidRPr="004041D9">
        <w:rPr>
          <w:rFonts w:ascii="Arial" w:hAnsi="Arial" w:cs="Arial"/>
          <w:sz w:val="24"/>
          <w:szCs w:val="24"/>
        </w:rPr>
        <w:t xml:space="preserve">ara Abertura </w:t>
      </w:r>
      <w:r w:rsidR="004041D9">
        <w:rPr>
          <w:rFonts w:ascii="Arial" w:hAnsi="Arial" w:cs="Arial"/>
          <w:sz w:val="24"/>
          <w:szCs w:val="24"/>
        </w:rPr>
        <w:t>d</w:t>
      </w:r>
      <w:r w:rsidR="004041D9" w:rsidRPr="004041D9">
        <w:rPr>
          <w:rFonts w:ascii="Arial" w:hAnsi="Arial" w:cs="Arial"/>
          <w:sz w:val="24"/>
          <w:szCs w:val="24"/>
        </w:rPr>
        <w:t xml:space="preserve">e Conta </w:t>
      </w:r>
      <w:r w:rsidR="004041D9">
        <w:rPr>
          <w:rFonts w:ascii="Arial" w:hAnsi="Arial" w:cs="Arial"/>
          <w:sz w:val="24"/>
          <w:szCs w:val="24"/>
        </w:rPr>
        <w:t>p</w:t>
      </w:r>
      <w:r w:rsidR="004041D9" w:rsidRPr="004041D9">
        <w:rPr>
          <w:rFonts w:ascii="Arial" w:hAnsi="Arial" w:cs="Arial"/>
          <w:sz w:val="24"/>
          <w:szCs w:val="24"/>
        </w:rPr>
        <w:t xml:space="preserve">ara Repasse </w:t>
      </w:r>
      <w:r w:rsidR="004041D9">
        <w:rPr>
          <w:rFonts w:ascii="Arial" w:hAnsi="Arial" w:cs="Arial"/>
          <w:sz w:val="24"/>
          <w:szCs w:val="24"/>
        </w:rPr>
        <w:t>d</w:t>
      </w:r>
      <w:r w:rsidR="004041D9" w:rsidRPr="004041D9">
        <w:rPr>
          <w:rFonts w:ascii="Arial" w:hAnsi="Arial" w:cs="Arial"/>
          <w:sz w:val="24"/>
          <w:szCs w:val="24"/>
        </w:rPr>
        <w:t xml:space="preserve">e Recursos </w:t>
      </w:r>
      <w:r w:rsidR="004041D9">
        <w:rPr>
          <w:rFonts w:ascii="Arial" w:hAnsi="Arial" w:cs="Arial"/>
          <w:sz w:val="24"/>
          <w:szCs w:val="24"/>
        </w:rPr>
        <w:t>p</w:t>
      </w:r>
      <w:r w:rsidR="004041D9" w:rsidRPr="004041D9">
        <w:rPr>
          <w:rFonts w:ascii="Arial" w:hAnsi="Arial" w:cs="Arial"/>
          <w:sz w:val="24"/>
          <w:szCs w:val="24"/>
        </w:rPr>
        <w:t xml:space="preserve">elo Estado </w:t>
      </w:r>
      <w:r w:rsidR="004041D9">
        <w:rPr>
          <w:rFonts w:ascii="Arial" w:hAnsi="Arial" w:cs="Arial"/>
          <w:sz w:val="24"/>
          <w:szCs w:val="24"/>
        </w:rPr>
        <w:t>d</w:t>
      </w:r>
      <w:r w:rsidR="004041D9" w:rsidRPr="004041D9">
        <w:rPr>
          <w:rFonts w:ascii="Arial" w:hAnsi="Arial" w:cs="Arial"/>
          <w:sz w:val="24"/>
          <w:szCs w:val="24"/>
        </w:rPr>
        <w:t>o Espirito Santo</w:t>
      </w:r>
      <w:r w:rsidR="005123B6">
        <w:rPr>
          <w:rFonts w:ascii="Arial" w:hAnsi="Arial" w:cs="Arial"/>
          <w:sz w:val="24"/>
          <w:szCs w:val="24"/>
        </w:rPr>
        <w:t xml:space="preserve"> (Termo de Abertura de Conta)</w:t>
      </w:r>
      <w:r w:rsidR="00E25A5F">
        <w:rPr>
          <w:rFonts w:ascii="Arial" w:hAnsi="Arial" w:cs="Arial"/>
          <w:sz w:val="24"/>
          <w:szCs w:val="24"/>
        </w:rPr>
        <w:t>”.</w:t>
      </w:r>
    </w:p>
    <w:p w14:paraId="00E5F05E" w14:textId="77777777" w:rsidR="0003298F" w:rsidRPr="00DE33E5" w:rsidRDefault="0003298F" w:rsidP="00DA25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043047F" w14:textId="3C46B7BC" w:rsidR="001C365D" w:rsidRPr="00DE33E5" w:rsidRDefault="00E35E48" w:rsidP="00DA25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E33E5">
        <w:rPr>
          <w:rFonts w:ascii="Arial" w:hAnsi="Arial" w:cs="Arial"/>
          <w:sz w:val="24"/>
          <w:szCs w:val="24"/>
        </w:rPr>
        <w:t>T07</w:t>
      </w:r>
      <w:r w:rsidR="0003298F" w:rsidRPr="00DE33E5">
        <w:rPr>
          <w:rFonts w:ascii="Arial" w:hAnsi="Arial" w:cs="Arial"/>
          <w:sz w:val="24"/>
          <w:szCs w:val="24"/>
        </w:rPr>
        <w:t xml:space="preserve"> - </w:t>
      </w:r>
      <w:r w:rsidR="00DD4A89" w:rsidRPr="00DE33E5">
        <w:rPr>
          <w:rFonts w:ascii="Arial" w:hAnsi="Arial" w:cs="Arial"/>
          <w:sz w:val="24"/>
          <w:szCs w:val="24"/>
        </w:rPr>
        <w:t>Em</w:t>
      </w:r>
      <w:r w:rsidR="004041D9">
        <w:rPr>
          <w:rFonts w:ascii="Arial" w:hAnsi="Arial" w:cs="Arial"/>
          <w:sz w:val="24"/>
          <w:szCs w:val="24"/>
        </w:rPr>
        <w:t>itir Termo de Abertura de Conta</w:t>
      </w:r>
    </w:p>
    <w:p w14:paraId="7610250A" w14:textId="77777777" w:rsidR="00977585" w:rsidRPr="00DE33E5" w:rsidRDefault="00977585" w:rsidP="00DA25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469E474" w14:textId="0003706E" w:rsidR="0003298F" w:rsidRPr="00DE33E5" w:rsidRDefault="001659E3" w:rsidP="00DA25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E33E5">
        <w:rPr>
          <w:rFonts w:ascii="Arial" w:hAnsi="Arial" w:cs="Arial"/>
          <w:sz w:val="24"/>
          <w:szCs w:val="24"/>
        </w:rPr>
        <w:t xml:space="preserve">O concedente, por meio do </w:t>
      </w:r>
      <w:r w:rsidR="001B4BFC" w:rsidRPr="00DE33E5">
        <w:rPr>
          <w:rFonts w:ascii="Arial" w:hAnsi="Arial" w:cs="Arial"/>
          <w:sz w:val="24"/>
          <w:szCs w:val="24"/>
        </w:rPr>
        <w:t>o</w:t>
      </w:r>
      <w:r w:rsidRPr="00DE33E5">
        <w:rPr>
          <w:rFonts w:ascii="Arial" w:hAnsi="Arial" w:cs="Arial"/>
          <w:sz w:val="24"/>
          <w:szCs w:val="24"/>
        </w:rPr>
        <w:t>rdenador de despesas ou outro agente competente,</w:t>
      </w:r>
      <w:r w:rsidR="00F81100" w:rsidRPr="00DE33E5">
        <w:rPr>
          <w:rFonts w:ascii="Arial" w:hAnsi="Arial" w:cs="Arial"/>
          <w:sz w:val="24"/>
          <w:szCs w:val="24"/>
        </w:rPr>
        <w:t xml:space="preserve"> emitirá </w:t>
      </w:r>
      <w:r w:rsidR="00DB5A73" w:rsidRPr="00DE33E5">
        <w:rPr>
          <w:rFonts w:ascii="Arial" w:hAnsi="Arial" w:cs="Arial"/>
          <w:i/>
          <w:sz w:val="24"/>
          <w:szCs w:val="24"/>
        </w:rPr>
        <w:t>Termo de Abertura de Conta</w:t>
      </w:r>
      <w:r w:rsidR="00AE06F6">
        <w:rPr>
          <w:rFonts w:ascii="Arial" w:hAnsi="Arial" w:cs="Arial"/>
          <w:i/>
          <w:sz w:val="24"/>
          <w:szCs w:val="24"/>
        </w:rPr>
        <w:t xml:space="preserve"> </w:t>
      </w:r>
      <w:r w:rsidR="00F81100" w:rsidRPr="00DE33E5">
        <w:rPr>
          <w:rFonts w:ascii="Arial" w:hAnsi="Arial" w:cs="Arial"/>
          <w:sz w:val="24"/>
          <w:szCs w:val="24"/>
        </w:rPr>
        <w:t xml:space="preserve">devidamente assinado, conforme </w:t>
      </w:r>
      <w:r w:rsidR="00267349" w:rsidRPr="00DE33E5">
        <w:rPr>
          <w:rFonts w:ascii="Arial" w:hAnsi="Arial" w:cs="Arial"/>
          <w:sz w:val="24"/>
          <w:szCs w:val="24"/>
        </w:rPr>
        <w:t>modelo</w:t>
      </w:r>
      <w:r w:rsidR="00101C29" w:rsidRPr="00DE33E5">
        <w:rPr>
          <w:rFonts w:ascii="Arial" w:hAnsi="Arial" w:cs="Arial"/>
          <w:sz w:val="24"/>
          <w:szCs w:val="24"/>
        </w:rPr>
        <w:t xml:space="preserve"> padronizado</w:t>
      </w:r>
      <w:r w:rsidR="00F81100" w:rsidRPr="00DE33E5">
        <w:rPr>
          <w:rFonts w:ascii="Arial" w:hAnsi="Arial" w:cs="Arial"/>
          <w:sz w:val="24"/>
          <w:szCs w:val="24"/>
        </w:rPr>
        <w:t xml:space="preserve"> e </w:t>
      </w:r>
      <w:r w:rsidR="00776693" w:rsidRPr="00DE33E5">
        <w:rPr>
          <w:rFonts w:ascii="Arial" w:hAnsi="Arial" w:cs="Arial"/>
          <w:sz w:val="24"/>
          <w:szCs w:val="24"/>
        </w:rPr>
        <w:t>ori</w:t>
      </w:r>
      <w:r w:rsidR="009D06EC" w:rsidRPr="00DE33E5">
        <w:rPr>
          <w:rFonts w:ascii="Arial" w:hAnsi="Arial" w:cs="Arial"/>
          <w:sz w:val="24"/>
          <w:szCs w:val="24"/>
        </w:rPr>
        <w:t>entações constantes do Boletim I</w:t>
      </w:r>
      <w:r w:rsidR="00776693" w:rsidRPr="00DE33E5">
        <w:rPr>
          <w:rFonts w:ascii="Arial" w:hAnsi="Arial" w:cs="Arial"/>
          <w:sz w:val="24"/>
          <w:szCs w:val="24"/>
        </w:rPr>
        <w:t>nformativo nº</w:t>
      </w:r>
      <w:r w:rsidR="00252DE3" w:rsidRPr="00DE33E5">
        <w:rPr>
          <w:rFonts w:ascii="Arial" w:hAnsi="Arial" w:cs="Arial"/>
          <w:sz w:val="24"/>
          <w:szCs w:val="24"/>
        </w:rPr>
        <w:t xml:space="preserve">002/2016 </w:t>
      </w:r>
      <w:r w:rsidR="00776693" w:rsidRPr="00DE33E5">
        <w:rPr>
          <w:rFonts w:ascii="Arial" w:hAnsi="Arial" w:cs="Arial"/>
          <w:sz w:val="24"/>
          <w:szCs w:val="24"/>
        </w:rPr>
        <w:t>d</w:t>
      </w:r>
      <w:r w:rsidR="00101C29" w:rsidRPr="00DE33E5">
        <w:rPr>
          <w:rFonts w:ascii="Arial" w:hAnsi="Arial" w:cs="Arial"/>
          <w:sz w:val="24"/>
          <w:szCs w:val="24"/>
        </w:rPr>
        <w:t>a Comissão Gestora de Convênios, ambos disponíveis no Portal de Convênios</w:t>
      </w:r>
      <w:r w:rsidR="00F81100" w:rsidRPr="00DE33E5">
        <w:rPr>
          <w:rFonts w:ascii="Arial" w:hAnsi="Arial" w:cs="Arial"/>
          <w:sz w:val="24"/>
          <w:szCs w:val="24"/>
        </w:rPr>
        <w:t xml:space="preserve">, </w:t>
      </w:r>
      <w:r w:rsidR="00252DE3" w:rsidRPr="00DE33E5">
        <w:rPr>
          <w:rFonts w:ascii="Arial" w:hAnsi="Arial" w:cs="Arial"/>
          <w:sz w:val="24"/>
          <w:szCs w:val="24"/>
        </w:rPr>
        <w:t xml:space="preserve">na opção, </w:t>
      </w:r>
      <w:r w:rsidR="00252DE3" w:rsidRPr="00DE33E5">
        <w:rPr>
          <w:rFonts w:ascii="Arial" w:hAnsi="Arial" w:cs="Arial"/>
          <w:i/>
          <w:sz w:val="24"/>
          <w:szCs w:val="24"/>
        </w:rPr>
        <w:t xml:space="preserve">Consultas </w:t>
      </w:r>
      <w:r w:rsidR="00D73AC9" w:rsidRPr="00DE33E5">
        <w:rPr>
          <w:rFonts w:ascii="Arial" w:hAnsi="Arial" w:cs="Arial"/>
          <w:i/>
          <w:sz w:val="24"/>
          <w:szCs w:val="24"/>
        </w:rPr>
        <w:t>/</w:t>
      </w:r>
      <w:r w:rsidR="00252DE3" w:rsidRPr="00DE33E5">
        <w:rPr>
          <w:rFonts w:ascii="Arial" w:hAnsi="Arial" w:cs="Arial"/>
          <w:i/>
          <w:sz w:val="24"/>
          <w:szCs w:val="24"/>
        </w:rPr>
        <w:t xml:space="preserve"> Abertura de Conta Bancária</w:t>
      </w:r>
      <w:r w:rsidR="00252DE3" w:rsidRPr="00DE33E5">
        <w:rPr>
          <w:rFonts w:ascii="Arial" w:hAnsi="Arial" w:cs="Arial"/>
          <w:sz w:val="24"/>
          <w:szCs w:val="24"/>
        </w:rPr>
        <w:t xml:space="preserve"> e </w:t>
      </w:r>
      <w:r w:rsidR="00D73AC9" w:rsidRPr="00DE33E5">
        <w:rPr>
          <w:rFonts w:ascii="Arial" w:hAnsi="Arial" w:cs="Arial"/>
          <w:sz w:val="24"/>
          <w:szCs w:val="24"/>
        </w:rPr>
        <w:t xml:space="preserve">opção </w:t>
      </w:r>
      <w:r w:rsidR="00252DE3" w:rsidRPr="00DE33E5">
        <w:rPr>
          <w:rFonts w:ascii="Arial" w:hAnsi="Arial" w:cs="Arial"/>
          <w:i/>
          <w:sz w:val="24"/>
          <w:szCs w:val="24"/>
        </w:rPr>
        <w:t>Comissão Gestora</w:t>
      </w:r>
      <w:r w:rsidR="00D73AC9" w:rsidRPr="00DE33E5">
        <w:rPr>
          <w:rFonts w:ascii="Arial" w:hAnsi="Arial" w:cs="Arial"/>
          <w:i/>
          <w:sz w:val="24"/>
          <w:szCs w:val="24"/>
        </w:rPr>
        <w:t xml:space="preserve"> /</w:t>
      </w:r>
      <w:r w:rsidR="0036029D" w:rsidRPr="00DE33E5">
        <w:rPr>
          <w:rFonts w:ascii="Arial" w:hAnsi="Arial" w:cs="Arial"/>
          <w:i/>
          <w:sz w:val="24"/>
          <w:szCs w:val="24"/>
        </w:rPr>
        <w:t xml:space="preserve"> Boletins Informativos,</w:t>
      </w:r>
      <w:r w:rsidR="008C2B05" w:rsidRPr="00DE33E5">
        <w:rPr>
          <w:rFonts w:ascii="Arial" w:hAnsi="Arial" w:cs="Arial"/>
          <w:i/>
          <w:sz w:val="24"/>
          <w:szCs w:val="24"/>
        </w:rPr>
        <w:t xml:space="preserve"> </w:t>
      </w:r>
      <w:r w:rsidR="00252DE3" w:rsidRPr="00DE33E5">
        <w:rPr>
          <w:rFonts w:ascii="Arial" w:hAnsi="Arial" w:cs="Arial"/>
          <w:sz w:val="24"/>
          <w:szCs w:val="24"/>
        </w:rPr>
        <w:t>respectivamente.</w:t>
      </w:r>
    </w:p>
    <w:p w14:paraId="4D6E10E1" w14:textId="77777777" w:rsidR="007D63AD" w:rsidRPr="00DE33E5" w:rsidRDefault="007D63AD" w:rsidP="00DA25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28A604E" w14:textId="77777777" w:rsidR="0003298F" w:rsidRPr="00DE33E5" w:rsidRDefault="00E35E48" w:rsidP="00DA25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E33E5">
        <w:rPr>
          <w:rFonts w:ascii="Arial" w:hAnsi="Arial" w:cs="Arial"/>
          <w:sz w:val="24"/>
          <w:szCs w:val="24"/>
        </w:rPr>
        <w:t>T08</w:t>
      </w:r>
      <w:r w:rsidR="00776693" w:rsidRPr="00DE33E5">
        <w:rPr>
          <w:rFonts w:ascii="Arial" w:hAnsi="Arial" w:cs="Arial"/>
          <w:sz w:val="24"/>
          <w:szCs w:val="24"/>
        </w:rPr>
        <w:t xml:space="preserve"> - Providenciar abertura de conta junto à instituição financeira</w:t>
      </w:r>
    </w:p>
    <w:p w14:paraId="619D5EA2" w14:textId="77777777" w:rsidR="00921A5F" w:rsidRPr="00DE33E5" w:rsidRDefault="00921A5F" w:rsidP="00DA25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D4465EF" w14:textId="1EFCEA3B" w:rsidR="00921A5F" w:rsidRPr="00DE33E5" w:rsidRDefault="002D3A1E" w:rsidP="00DA25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E33E5">
        <w:rPr>
          <w:rFonts w:ascii="Arial" w:hAnsi="Arial" w:cs="Arial"/>
          <w:sz w:val="24"/>
          <w:szCs w:val="24"/>
        </w:rPr>
        <w:t xml:space="preserve">O </w:t>
      </w:r>
      <w:r w:rsidR="00921A5F" w:rsidRPr="00DE33E5">
        <w:rPr>
          <w:rFonts w:ascii="Arial" w:hAnsi="Arial" w:cs="Arial"/>
          <w:sz w:val="24"/>
          <w:szCs w:val="24"/>
        </w:rPr>
        <w:t>proponente</w:t>
      </w:r>
      <w:r w:rsidR="008C2B05" w:rsidRPr="00DE33E5">
        <w:rPr>
          <w:rFonts w:ascii="Arial" w:hAnsi="Arial" w:cs="Arial"/>
          <w:sz w:val="24"/>
          <w:szCs w:val="24"/>
        </w:rPr>
        <w:t xml:space="preserve"> </w:t>
      </w:r>
      <w:r w:rsidR="00921A5F" w:rsidRPr="00DE33E5">
        <w:rPr>
          <w:rFonts w:ascii="Arial" w:hAnsi="Arial" w:cs="Arial"/>
          <w:sz w:val="24"/>
          <w:szCs w:val="24"/>
        </w:rPr>
        <w:t xml:space="preserve">comparecerá à instituição financeira </w:t>
      </w:r>
      <w:r w:rsidR="00F81100" w:rsidRPr="00DE33E5">
        <w:rPr>
          <w:rFonts w:ascii="Arial" w:hAnsi="Arial" w:cs="Arial"/>
          <w:sz w:val="24"/>
          <w:szCs w:val="24"/>
        </w:rPr>
        <w:t xml:space="preserve">munido do </w:t>
      </w:r>
      <w:r w:rsidR="00F81100" w:rsidRPr="00DE33E5">
        <w:rPr>
          <w:rFonts w:ascii="Arial" w:hAnsi="Arial" w:cs="Arial"/>
          <w:i/>
          <w:sz w:val="24"/>
          <w:szCs w:val="24"/>
        </w:rPr>
        <w:t>Termo de Abertura de C</w:t>
      </w:r>
      <w:r w:rsidR="00921A5F" w:rsidRPr="00DE33E5">
        <w:rPr>
          <w:rFonts w:ascii="Arial" w:hAnsi="Arial" w:cs="Arial"/>
          <w:i/>
          <w:sz w:val="24"/>
          <w:szCs w:val="24"/>
        </w:rPr>
        <w:t>onta</w:t>
      </w:r>
      <w:r w:rsidR="00AE06F6">
        <w:rPr>
          <w:rFonts w:ascii="Arial" w:hAnsi="Arial" w:cs="Arial"/>
          <w:i/>
          <w:sz w:val="24"/>
          <w:szCs w:val="24"/>
        </w:rPr>
        <w:t xml:space="preserve"> </w:t>
      </w:r>
      <w:r w:rsidR="00921A5F" w:rsidRPr="00DE33E5">
        <w:rPr>
          <w:rFonts w:ascii="Arial" w:hAnsi="Arial" w:cs="Arial"/>
          <w:sz w:val="24"/>
          <w:szCs w:val="24"/>
        </w:rPr>
        <w:t>e de demais documentos necessários exigidos pela instituição</w:t>
      </w:r>
      <w:r w:rsidR="008E2757" w:rsidRPr="00DE33E5">
        <w:rPr>
          <w:rFonts w:ascii="Arial" w:hAnsi="Arial" w:cs="Arial"/>
          <w:sz w:val="24"/>
          <w:szCs w:val="24"/>
        </w:rPr>
        <w:t xml:space="preserve">, </w:t>
      </w:r>
      <w:r w:rsidRPr="00DE33E5">
        <w:rPr>
          <w:rFonts w:ascii="Arial" w:hAnsi="Arial" w:cs="Arial"/>
          <w:sz w:val="24"/>
          <w:szCs w:val="24"/>
        </w:rPr>
        <w:t>de forma a comprovar a natureza e titularidade da conta</w:t>
      </w:r>
      <w:r w:rsidR="00F81100" w:rsidRPr="00DE33E5">
        <w:rPr>
          <w:rFonts w:ascii="Arial" w:hAnsi="Arial" w:cs="Arial"/>
          <w:sz w:val="24"/>
          <w:szCs w:val="24"/>
        </w:rPr>
        <w:t xml:space="preserve"> bancária para repas</w:t>
      </w:r>
      <w:r w:rsidR="0036029D" w:rsidRPr="00DE33E5">
        <w:rPr>
          <w:rFonts w:ascii="Arial" w:hAnsi="Arial" w:cs="Arial"/>
          <w:sz w:val="24"/>
          <w:szCs w:val="24"/>
        </w:rPr>
        <w:t>se de recursos pelo Estado do Espírito Santo.</w:t>
      </w:r>
    </w:p>
    <w:p w14:paraId="7407700A" w14:textId="77777777" w:rsidR="0003298F" w:rsidRPr="00DE33E5" w:rsidRDefault="0003298F" w:rsidP="00DA25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C623754" w14:textId="45FC8E16" w:rsidR="00926CC1" w:rsidRPr="00DE33E5" w:rsidRDefault="00776693" w:rsidP="00926CC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E33E5">
        <w:rPr>
          <w:rFonts w:ascii="Arial" w:hAnsi="Arial" w:cs="Arial"/>
          <w:sz w:val="24"/>
          <w:szCs w:val="24"/>
        </w:rPr>
        <w:t>T0</w:t>
      </w:r>
      <w:r w:rsidR="004041D9">
        <w:rPr>
          <w:rFonts w:ascii="Arial" w:hAnsi="Arial" w:cs="Arial"/>
          <w:sz w:val="24"/>
          <w:szCs w:val="24"/>
        </w:rPr>
        <w:t>9 - Registrar o número da conta</w:t>
      </w:r>
    </w:p>
    <w:p w14:paraId="3EF1698F" w14:textId="77777777" w:rsidR="008D272E" w:rsidRPr="00DE33E5" w:rsidRDefault="008D272E" w:rsidP="00926CC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E6B56D5" w14:textId="3A7E9F5A" w:rsidR="00F81100" w:rsidRPr="00DE33E5" w:rsidRDefault="00F81100" w:rsidP="00926CC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E33E5">
        <w:rPr>
          <w:rFonts w:ascii="Arial" w:hAnsi="Arial" w:cs="Arial"/>
          <w:sz w:val="24"/>
          <w:szCs w:val="24"/>
        </w:rPr>
        <w:lastRenderedPageBreak/>
        <w:t>O registro do n</w:t>
      </w:r>
      <w:r w:rsidR="008D272E" w:rsidRPr="00DE33E5">
        <w:rPr>
          <w:rFonts w:ascii="Arial" w:hAnsi="Arial" w:cs="Arial"/>
          <w:sz w:val="24"/>
          <w:szCs w:val="24"/>
        </w:rPr>
        <w:t>úmero da conta bancária deve ser realizado no S</w:t>
      </w:r>
      <w:r w:rsidR="00AE06F6">
        <w:rPr>
          <w:rFonts w:ascii="Arial" w:hAnsi="Arial" w:cs="Arial"/>
          <w:sz w:val="24"/>
          <w:szCs w:val="24"/>
        </w:rPr>
        <w:t>iga</w:t>
      </w:r>
      <w:r w:rsidR="008D272E" w:rsidRPr="00DE33E5">
        <w:rPr>
          <w:rFonts w:ascii="Arial" w:hAnsi="Arial" w:cs="Arial"/>
          <w:sz w:val="24"/>
          <w:szCs w:val="24"/>
        </w:rPr>
        <w:t>, na aba</w:t>
      </w:r>
      <w:r w:rsidR="008D272E" w:rsidRPr="00DE33E5">
        <w:rPr>
          <w:rFonts w:ascii="Arial" w:hAnsi="Arial" w:cs="Arial"/>
          <w:i/>
          <w:sz w:val="24"/>
          <w:szCs w:val="24"/>
        </w:rPr>
        <w:t xml:space="preserve"> </w:t>
      </w:r>
      <w:r w:rsidR="003470AA">
        <w:rPr>
          <w:rFonts w:ascii="Arial" w:hAnsi="Arial" w:cs="Arial"/>
          <w:i/>
          <w:sz w:val="24"/>
          <w:szCs w:val="24"/>
        </w:rPr>
        <w:t>“</w:t>
      </w:r>
      <w:r w:rsidR="008D272E" w:rsidRPr="00DE33E5">
        <w:rPr>
          <w:rFonts w:ascii="Arial" w:hAnsi="Arial" w:cs="Arial"/>
          <w:i/>
          <w:sz w:val="24"/>
          <w:szCs w:val="24"/>
        </w:rPr>
        <w:t>Dados</w:t>
      </w:r>
      <w:r w:rsidR="003470AA">
        <w:rPr>
          <w:rFonts w:ascii="Arial" w:hAnsi="Arial" w:cs="Arial"/>
          <w:i/>
          <w:sz w:val="24"/>
          <w:szCs w:val="24"/>
        </w:rPr>
        <w:t>”</w:t>
      </w:r>
      <w:r w:rsidR="008D272E" w:rsidRPr="00DE33E5">
        <w:rPr>
          <w:rFonts w:ascii="Arial" w:hAnsi="Arial" w:cs="Arial"/>
          <w:i/>
          <w:sz w:val="24"/>
          <w:szCs w:val="24"/>
        </w:rPr>
        <w:t xml:space="preserve">, sendo </w:t>
      </w:r>
      <w:r w:rsidR="008D272E" w:rsidRPr="00DE33E5">
        <w:rPr>
          <w:rFonts w:ascii="Arial" w:hAnsi="Arial" w:cs="Arial"/>
          <w:sz w:val="24"/>
          <w:szCs w:val="24"/>
        </w:rPr>
        <w:t>informação obrigatória para o envio da proposta para análise do concedente.</w:t>
      </w:r>
    </w:p>
    <w:p w14:paraId="06EF18F3" w14:textId="77777777" w:rsidR="00926CC1" w:rsidRDefault="00926CC1" w:rsidP="00DA25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C8B6045" w14:textId="77777777" w:rsidR="00600CF9" w:rsidRDefault="00600CF9" w:rsidP="00DA25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D9CE783" w14:textId="6A0DFBAB" w:rsidR="0003298F" w:rsidRPr="00DE33E5" w:rsidRDefault="00926CC1" w:rsidP="00DA25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E33E5">
        <w:rPr>
          <w:rFonts w:ascii="Arial" w:hAnsi="Arial" w:cs="Arial"/>
          <w:sz w:val="24"/>
          <w:szCs w:val="24"/>
        </w:rPr>
        <w:t>T10</w:t>
      </w:r>
      <w:r w:rsidR="0003298F" w:rsidRPr="00DE33E5">
        <w:rPr>
          <w:rFonts w:ascii="Arial" w:hAnsi="Arial" w:cs="Arial"/>
          <w:sz w:val="24"/>
          <w:szCs w:val="24"/>
        </w:rPr>
        <w:t xml:space="preserve"> </w:t>
      </w:r>
      <w:r w:rsidR="00C75AA1" w:rsidRPr="00DE33E5">
        <w:rPr>
          <w:rFonts w:ascii="Arial" w:hAnsi="Arial" w:cs="Arial"/>
          <w:sz w:val="24"/>
          <w:szCs w:val="24"/>
        </w:rPr>
        <w:t>–</w:t>
      </w:r>
      <w:r w:rsidR="0003298F" w:rsidRPr="00DE33E5">
        <w:rPr>
          <w:rFonts w:ascii="Arial" w:hAnsi="Arial" w:cs="Arial"/>
          <w:sz w:val="24"/>
          <w:szCs w:val="24"/>
        </w:rPr>
        <w:t xml:space="preserve"> </w:t>
      </w:r>
      <w:r w:rsidR="00D70818" w:rsidRPr="00DE33E5">
        <w:rPr>
          <w:rFonts w:ascii="Arial" w:hAnsi="Arial" w:cs="Arial"/>
          <w:sz w:val="24"/>
          <w:szCs w:val="24"/>
        </w:rPr>
        <w:t>Encaminhar</w:t>
      </w:r>
      <w:r w:rsidR="00C75AA1" w:rsidRPr="00DE33E5">
        <w:rPr>
          <w:rFonts w:ascii="Arial" w:hAnsi="Arial" w:cs="Arial"/>
          <w:sz w:val="24"/>
          <w:szCs w:val="24"/>
        </w:rPr>
        <w:t xml:space="preserve"> </w:t>
      </w:r>
      <w:r w:rsidR="00D13E86" w:rsidRPr="00DE33E5">
        <w:rPr>
          <w:rFonts w:ascii="Arial" w:hAnsi="Arial" w:cs="Arial"/>
          <w:sz w:val="24"/>
          <w:szCs w:val="24"/>
        </w:rPr>
        <w:t xml:space="preserve">a </w:t>
      </w:r>
      <w:r w:rsidR="00776693" w:rsidRPr="00DE33E5">
        <w:rPr>
          <w:rFonts w:ascii="Arial" w:hAnsi="Arial" w:cs="Arial"/>
          <w:sz w:val="24"/>
          <w:szCs w:val="24"/>
        </w:rPr>
        <w:t>proposta para análise</w:t>
      </w:r>
    </w:p>
    <w:p w14:paraId="276A6023" w14:textId="77777777" w:rsidR="002E02E4" w:rsidRPr="00DE33E5" w:rsidRDefault="002E02E4" w:rsidP="00DA25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EACF556" w14:textId="0B348582" w:rsidR="00BE243C" w:rsidRPr="00DE33E5" w:rsidRDefault="00BE243C" w:rsidP="00BE24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Além do envio da proposta via Siga, o proponente deverá encaminhar o “</w:t>
      </w:r>
      <w:r w:rsidRPr="00BE243C">
        <w:rPr>
          <w:rFonts w:ascii="Arial" w:hAnsi="Arial" w:cs="Arial"/>
          <w:sz w:val="24"/>
          <w:szCs w:val="24"/>
        </w:rPr>
        <w:t>Checklist – Envio de Propostas</w:t>
      </w:r>
      <w:r>
        <w:rPr>
          <w:rFonts w:ascii="Arial" w:hAnsi="Arial" w:cs="Arial"/>
          <w:sz w:val="24"/>
          <w:szCs w:val="24"/>
        </w:rPr>
        <w:t xml:space="preserve">” preenchido e assinado, bem como toda a documentação constante nele, </w:t>
      </w:r>
      <w:r w:rsidRPr="00DE33E5">
        <w:rPr>
          <w:rFonts w:ascii="Arial" w:hAnsi="Arial" w:cs="Arial"/>
          <w:sz w:val="24"/>
          <w:szCs w:val="24"/>
        </w:rPr>
        <w:t xml:space="preserve">disponível no Portal de Convênios, na opção </w:t>
      </w:r>
      <w:r w:rsidRPr="00DE33E5">
        <w:rPr>
          <w:rFonts w:ascii="Arial" w:hAnsi="Arial" w:cs="Arial"/>
          <w:i/>
          <w:sz w:val="24"/>
          <w:szCs w:val="24"/>
        </w:rPr>
        <w:t>Ajuda</w:t>
      </w:r>
      <w:r w:rsidRPr="00DE33E5">
        <w:rPr>
          <w:rFonts w:ascii="Arial" w:hAnsi="Arial" w:cs="Arial"/>
          <w:sz w:val="24"/>
          <w:szCs w:val="24"/>
        </w:rPr>
        <w:t>.</w:t>
      </w:r>
    </w:p>
    <w:p w14:paraId="478CAE02" w14:textId="797C3FEA" w:rsidR="00BE243C" w:rsidRDefault="00BE243C" w:rsidP="00E725B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94B9CB3" w14:textId="160BE76F" w:rsidR="0003298F" w:rsidRPr="00DE33E5" w:rsidRDefault="002F0571" w:rsidP="00DA25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E33E5">
        <w:rPr>
          <w:rFonts w:ascii="Arial" w:hAnsi="Arial" w:cs="Arial"/>
          <w:sz w:val="24"/>
          <w:szCs w:val="24"/>
        </w:rPr>
        <w:t>T11</w:t>
      </w:r>
      <w:r w:rsidR="0003298F" w:rsidRPr="00DE33E5">
        <w:rPr>
          <w:rFonts w:ascii="Arial" w:hAnsi="Arial" w:cs="Arial"/>
          <w:sz w:val="24"/>
          <w:szCs w:val="24"/>
        </w:rPr>
        <w:t xml:space="preserve"> - </w:t>
      </w:r>
      <w:r w:rsidR="00F3549E">
        <w:rPr>
          <w:rFonts w:ascii="Arial" w:hAnsi="Arial" w:cs="Arial"/>
          <w:sz w:val="24"/>
          <w:szCs w:val="24"/>
        </w:rPr>
        <w:t>Analisar a proposta de plano de t</w:t>
      </w:r>
      <w:r w:rsidR="00776693" w:rsidRPr="00DE33E5">
        <w:rPr>
          <w:rFonts w:ascii="Arial" w:hAnsi="Arial" w:cs="Arial"/>
          <w:sz w:val="24"/>
          <w:szCs w:val="24"/>
        </w:rPr>
        <w:t xml:space="preserve">rabalho </w:t>
      </w:r>
    </w:p>
    <w:p w14:paraId="74C75C03" w14:textId="77777777" w:rsidR="00B10342" w:rsidRPr="00DE33E5" w:rsidRDefault="00B10342" w:rsidP="00DA25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F21C8E4" w14:textId="1C0E3B6B" w:rsidR="000B0001" w:rsidRPr="00DE33E5" w:rsidRDefault="00B51AAA" w:rsidP="00DA25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E33E5">
        <w:rPr>
          <w:rFonts w:ascii="Arial" w:hAnsi="Arial" w:cs="Arial"/>
          <w:sz w:val="24"/>
          <w:szCs w:val="24"/>
        </w:rPr>
        <w:t>A proposta de</w:t>
      </w:r>
      <w:r w:rsidR="00B10342" w:rsidRPr="00DE33E5">
        <w:rPr>
          <w:rFonts w:ascii="Arial" w:hAnsi="Arial" w:cs="Arial"/>
          <w:sz w:val="24"/>
          <w:szCs w:val="24"/>
        </w:rPr>
        <w:t xml:space="preserve"> plano de trabalho será analis</w:t>
      </w:r>
      <w:r w:rsidRPr="00DE33E5">
        <w:rPr>
          <w:rFonts w:ascii="Arial" w:hAnsi="Arial" w:cs="Arial"/>
          <w:sz w:val="24"/>
          <w:szCs w:val="24"/>
        </w:rPr>
        <w:t>ada</w:t>
      </w:r>
      <w:r w:rsidR="008C2B05" w:rsidRPr="00DE33E5">
        <w:rPr>
          <w:rFonts w:ascii="Arial" w:hAnsi="Arial" w:cs="Arial"/>
          <w:sz w:val="24"/>
          <w:szCs w:val="24"/>
        </w:rPr>
        <w:t xml:space="preserve"> </w:t>
      </w:r>
      <w:r w:rsidR="003F6CEA" w:rsidRPr="00DE33E5">
        <w:rPr>
          <w:rFonts w:ascii="Arial" w:hAnsi="Arial" w:cs="Arial"/>
          <w:sz w:val="24"/>
          <w:szCs w:val="24"/>
        </w:rPr>
        <w:t>pelo concedente quanto à</w:t>
      </w:r>
      <w:r w:rsidR="00B10342" w:rsidRPr="00DE33E5">
        <w:rPr>
          <w:rFonts w:ascii="Arial" w:hAnsi="Arial" w:cs="Arial"/>
          <w:sz w:val="24"/>
          <w:szCs w:val="24"/>
        </w:rPr>
        <w:t xml:space="preserve"> viabilidade e adequação aos objetivos do programa governamental</w:t>
      </w:r>
      <w:r w:rsidRPr="00DE33E5">
        <w:rPr>
          <w:rFonts w:ascii="Arial" w:hAnsi="Arial" w:cs="Arial"/>
          <w:sz w:val="24"/>
          <w:szCs w:val="24"/>
        </w:rPr>
        <w:t xml:space="preserve">, podendo </w:t>
      </w:r>
      <w:r w:rsidR="000B0001" w:rsidRPr="00DE33E5">
        <w:rPr>
          <w:rFonts w:ascii="Arial" w:hAnsi="Arial" w:cs="Arial"/>
          <w:sz w:val="24"/>
          <w:szCs w:val="24"/>
        </w:rPr>
        <w:t xml:space="preserve">ser objeto de ajustes até que se </w:t>
      </w:r>
      <w:r w:rsidR="003F6CEA" w:rsidRPr="00DE33E5">
        <w:rPr>
          <w:rFonts w:ascii="Arial" w:hAnsi="Arial" w:cs="Arial"/>
          <w:sz w:val="24"/>
          <w:szCs w:val="24"/>
        </w:rPr>
        <w:t>consolide o</w:t>
      </w:r>
      <w:r w:rsidR="000B0001" w:rsidRPr="00DE33E5">
        <w:rPr>
          <w:rFonts w:ascii="Arial" w:hAnsi="Arial" w:cs="Arial"/>
          <w:sz w:val="24"/>
          <w:szCs w:val="24"/>
        </w:rPr>
        <w:t xml:space="preserve"> plano de trabalho que orientará a execução do convênio.</w:t>
      </w:r>
    </w:p>
    <w:p w14:paraId="6E249895" w14:textId="77777777" w:rsidR="00AA78D3" w:rsidRPr="00DE33E5" w:rsidRDefault="00AA78D3" w:rsidP="00DA25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CFE9075" w14:textId="10B7E0D2" w:rsidR="008B5041" w:rsidRPr="00DE33E5" w:rsidRDefault="008B5041" w:rsidP="00DA25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E33E5">
        <w:rPr>
          <w:rFonts w:ascii="Arial" w:hAnsi="Arial" w:cs="Arial"/>
          <w:sz w:val="24"/>
          <w:szCs w:val="24"/>
        </w:rPr>
        <w:t xml:space="preserve">No caso de </w:t>
      </w:r>
      <w:r w:rsidR="001631D8" w:rsidRPr="00DE33E5">
        <w:rPr>
          <w:rFonts w:ascii="Arial" w:hAnsi="Arial" w:cs="Arial"/>
          <w:sz w:val="24"/>
          <w:szCs w:val="24"/>
        </w:rPr>
        <w:t xml:space="preserve">rejeição </w:t>
      </w:r>
      <w:r w:rsidR="007E2F48" w:rsidRPr="00DE33E5">
        <w:rPr>
          <w:rFonts w:ascii="Arial" w:hAnsi="Arial" w:cs="Arial"/>
          <w:sz w:val="24"/>
          <w:szCs w:val="24"/>
        </w:rPr>
        <w:t xml:space="preserve">da proposta, seguir </w:t>
      </w:r>
      <w:r w:rsidR="004345A0" w:rsidRPr="00DE33E5">
        <w:rPr>
          <w:rFonts w:ascii="Arial" w:hAnsi="Arial" w:cs="Arial"/>
          <w:sz w:val="24"/>
          <w:szCs w:val="24"/>
        </w:rPr>
        <w:t>T12</w:t>
      </w:r>
      <w:r w:rsidRPr="00DE33E5">
        <w:rPr>
          <w:rFonts w:ascii="Arial" w:hAnsi="Arial" w:cs="Arial"/>
          <w:sz w:val="24"/>
          <w:szCs w:val="24"/>
        </w:rPr>
        <w:t>.</w:t>
      </w:r>
    </w:p>
    <w:p w14:paraId="1CF88397" w14:textId="77777777" w:rsidR="004345A0" w:rsidRPr="00DE33E5" w:rsidRDefault="004345A0" w:rsidP="00DA25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4DCFC58" w14:textId="79388A7D" w:rsidR="00691476" w:rsidRPr="00DE33E5" w:rsidRDefault="008B5041" w:rsidP="00DA25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E33E5">
        <w:rPr>
          <w:rFonts w:ascii="Arial" w:hAnsi="Arial" w:cs="Arial"/>
          <w:sz w:val="24"/>
          <w:szCs w:val="24"/>
        </w:rPr>
        <w:t>No caso de</w:t>
      </w:r>
      <w:r w:rsidR="000C19CB" w:rsidRPr="00DE33E5">
        <w:rPr>
          <w:rFonts w:ascii="Arial" w:hAnsi="Arial" w:cs="Arial"/>
          <w:sz w:val="24"/>
          <w:szCs w:val="24"/>
        </w:rPr>
        <w:t xml:space="preserve"> aceitação da proposta com ressalvas, </w:t>
      </w:r>
      <w:r w:rsidR="007E2F48" w:rsidRPr="00DE33E5">
        <w:rPr>
          <w:rFonts w:ascii="Arial" w:hAnsi="Arial" w:cs="Arial"/>
          <w:sz w:val="24"/>
          <w:szCs w:val="24"/>
        </w:rPr>
        <w:t>seguir</w:t>
      </w:r>
      <w:r w:rsidR="00A909AF" w:rsidRPr="00DE33E5">
        <w:rPr>
          <w:rFonts w:ascii="Arial" w:hAnsi="Arial" w:cs="Arial"/>
          <w:sz w:val="24"/>
          <w:szCs w:val="24"/>
        </w:rPr>
        <w:t xml:space="preserve"> </w:t>
      </w:r>
      <w:r w:rsidR="00A41262" w:rsidRPr="00DE33E5">
        <w:rPr>
          <w:rFonts w:ascii="Arial" w:hAnsi="Arial" w:cs="Arial"/>
          <w:sz w:val="24"/>
          <w:szCs w:val="24"/>
        </w:rPr>
        <w:t>T14</w:t>
      </w:r>
      <w:r w:rsidR="00271857" w:rsidRPr="00DE33E5">
        <w:rPr>
          <w:rFonts w:ascii="Arial" w:hAnsi="Arial" w:cs="Arial"/>
          <w:sz w:val="24"/>
          <w:szCs w:val="24"/>
        </w:rPr>
        <w:t>.</w:t>
      </w:r>
    </w:p>
    <w:p w14:paraId="2CC97032" w14:textId="77777777" w:rsidR="000C19CB" w:rsidRPr="00DE33E5" w:rsidRDefault="000C19CB" w:rsidP="00DA25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6E1F8CB" w14:textId="0925D214" w:rsidR="000C19CB" w:rsidRPr="00DE33E5" w:rsidRDefault="000C19CB" w:rsidP="000C19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E33E5">
        <w:rPr>
          <w:rFonts w:ascii="Arial" w:hAnsi="Arial" w:cs="Arial"/>
          <w:sz w:val="24"/>
          <w:szCs w:val="24"/>
        </w:rPr>
        <w:t xml:space="preserve">No caso de aceitação da proposta sem ressalvas, </w:t>
      </w:r>
      <w:r w:rsidR="007E2F48" w:rsidRPr="00DE33E5">
        <w:rPr>
          <w:rFonts w:ascii="Arial" w:hAnsi="Arial" w:cs="Arial"/>
          <w:sz w:val="24"/>
          <w:szCs w:val="24"/>
        </w:rPr>
        <w:t>seguir</w:t>
      </w:r>
      <w:r w:rsidR="00A909AF" w:rsidRPr="00DE33E5">
        <w:rPr>
          <w:rFonts w:ascii="Arial" w:hAnsi="Arial" w:cs="Arial"/>
          <w:sz w:val="24"/>
          <w:szCs w:val="24"/>
        </w:rPr>
        <w:t xml:space="preserve"> para</w:t>
      </w:r>
      <w:r w:rsidR="00A41262" w:rsidRPr="00DE33E5">
        <w:rPr>
          <w:rFonts w:ascii="Arial" w:hAnsi="Arial" w:cs="Arial"/>
          <w:sz w:val="24"/>
          <w:szCs w:val="24"/>
        </w:rPr>
        <w:t xml:space="preserve"> T18</w:t>
      </w:r>
      <w:r w:rsidRPr="00DE33E5">
        <w:rPr>
          <w:rFonts w:ascii="Arial" w:hAnsi="Arial" w:cs="Arial"/>
          <w:sz w:val="24"/>
          <w:szCs w:val="24"/>
        </w:rPr>
        <w:t xml:space="preserve">. </w:t>
      </w:r>
    </w:p>
    <w:p w14:paraId="66125A49" w14:textId="77777777" w:rsidR="00397A42" w:rsidRPr="00DE33E5" w:rsidRDefault="00397A42" w:rsidP="00DA25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91E9ADA" w14:textId="77777777" w:rsidR="00542527" w:rsidRPr="00DE33E5" w:rsidRDefault="00397A42" w:rsidP="00DA25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E33E5">
        <w:rPr>
          <w:rFonts w:ascii="Arial" w:hAnsi="Arial" w:cs="Arial"/>
          <w:sz w:val="24"/>
          <w:szCs w:val="24"/>
        </w:rPr>
        <w:t xml:space="preserve">T12 - Registrar </w:t>
      </w:r>
      <w:r w:rsidR="000C19CB" w:rsidRPr="00DE33E5">
        <w:rPr>
          <w:rFonts w:ascii="Arial" w:hAnsi="Arial" w:cs="Arial"/>
          <w:sz w:val="24"/>
          <w:szCs w:val="24"/>
        </w:rPr>
        <w:t>recusa</w:t>
      </w:r>
      <w:r w:rsidRPr="00DE33E5">
        <w:rPr>
          <w:rFonts w:ascii="Arial" w:hAnsi="Arial" w:cs="Arial"/>
          <w:sz w:val="24"/>
          <w:szCs w:val="24"/>
        </w:rPr>
        <w:t xml:space="preserve"> e sua motivação </w:t>
      </w:r>
    </w:p>
    <w:p w14:paraId="56279275" w14:textId="77777777" w:rsidR="00B10342" w:rsidRPr="00DE33E5" w:rsidRDefault="00B10342" w:rsidP="00DA25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72A769C" w14:textId="76218A2C" w:rsidR="00B10342" w:rsidRPr="00DE33E5" w:rsidRDefault="00E725BE" w:rsidP="00DA25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E33E5">
        <w:rPr>
          <w:rFonts w:ascii="Arial" w:hAnsi="Arial" w:cs="Arial"/>
          <w:sz w:val="24"/>
          <w:szCs w:val="24"/>
        </w:rPr>
        <w:t xml:space="preserve">Após registrada </w:t>
      </w:r>
      <w:r w:rsidR="00B10342" w:rsidRPr="00DE33E5">
        <w:rPr>
          <w:rFonts w:ascii="Arial" w:hAnsi="Arial" w:cs="Arial"/>
          <w:sz w:val="24"/>
          <w:szCs w:val="24"/>
        </w:rPr>
        <w:t>a motivação, é necessário finalizar o trâmite do indeferimento da proposta no S</w:t>
      </w:r>
      <w:r w:rsidR="00031DE2">
        <w:rPr>
          <w:rFonts w:ascii="Arial" w:hAnsi="Arial" w:cs="Arial"/>
          <w:sz w:val="24"/>
          <w:szCs w:val="24"/>
        </w:rPr>
        <w:t>iga</w:t>
      </w:r>
      <w:r w:rsidR="00B10342" w:rsidRPr="00DE33E5">
        <w:rPr>
          <w:rFonts w:ascii="Arial" w:hAnsi="Arial" w:cs="Arial"/>
          <w:sz w:val="24"/>
          <w:szCs w:val="24"/>
        </w:rPr>
        <w:t xml:space="preserve">, </w:t>
      </w:r>
      <w:r w:rsidR="00A363B9" w:rsidRPr="00DE33E5">
        <w:rPr>
          <w:rFonts w:ascii="Arial" w:hAnsi="Arial" w:cs="Arial"/>
          <w:sz w:val="24"/>
          <w:szCs w:val="24"/>
        </w:rPr>
        <w:t xml:space="preserve">por </w:t>
      </w:r>
      <w:r w:rsidR="00A363B9" w:rsidRPr="00DE33E5">
        <w:rPr>
          <w:rFonts w:ascii="Arial" w:hAnsi="Arial" w:cs="Arial"/>
          <w:color w:val="000000" w:themeColor="text1"/>
          <w:sz w:val="24"/>
          <w:szCs w:val="24"/>
        </w:rPr>
        <w:t xml:space="preserve">meio </w:t>
      </w:r>
      <w:r w:rsidR="00A363B9" w:rsidRPr="00DE33E5">
        <w:rPr>
          <w:rFonts w:ascii="Arial" w:hAnsi="Arial" w:cs="Arial"/>
          <w:sz w:val="24"/>
          <w:szCs w:val="24"/>
        </w:rPr>
        <w:t xml:space="preserve">do botão </w:t>
      </w:r>
      <w:r w:rsidR="003470AA">
        <w:rPr>
          <w:rFonts w:ascii="Arial" w:hAnsi="Arial" w:cs="Arial"/>
          <w:sz w:val="24"/>
          <w:szCs w:val="24"/>
        </w:rPr>
        <w:t>“</w:t>
      </w:r>
      <w:r w:rsidR="00B10342" w:rsidRPr="00DE33E5">
        <w:rPr>
          <w:rFonts w:ascii="Arial" w:hAnsi="Arial" w:cs="Arial"/>
          <w:i/>
          <w:sz w:val="24"/>
          <w:szCs w:val="24"/>
        </w:rPr>
        <w:t>Rejeitar proposta</w:t>
      </w:r>
      <w:r w:rsidR="003470AA">
        <w:rPr>
          <w:rFonts w:ascii="Arial" w:hAnsi="Arial" w:cs="Arial"/>
          <w:i/>
          <w:sz w:val="24"/>
          <w:szCs w:val="24"/>
        </w:rPr>
        <w:t>”</w:t>
      </w:r>
      <w:r w:rsidR="00B10342" w:rsidRPr="00DE33E5">
        <w:rPr>
          <w:rFonts w:ascii="Arial" w:hAnsi="Arial" w:cs="Arial"/>
          <w:sz w:val="24"/>
          <w:szCs w:val="24"/>
        </w:rPr>
        <w:t>.</w:t>
      </w:r>
    </w:p>
    <w:p w14:paraId="43150BEC" w14:textId="77777777" w:rsidR="00397A42" w:rsidRPr="00DE33E5" w:rsidRDefault="00397A42" w:rsidP="00DA25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97740FE" w14:textId="77777777" w:rsidR="00397A42" w:rsidRPr="00DE33E5" w:rsidRDefault="00397A42" w:rsidP="00DA25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E33E5">
        <w:rPr>
          <w:rFonts w:ascii="Arial" w:hAnsi="Arial" w:cs="Arial"/>
          <w:sz w:val="24"/>
          <w:szCs w:val="24"/>
        </w:rPr>
        <w:t>T13 - Comunicar</w:t>
      </w:r>
      <w:r w:rsidR="000C19CB" w:rsidRPr="00DE33E5">
        <w:rPr>
          <w:rFonts w:ascii="Arial" w:hAnsi="Arial" w:cs="Arial"/>
          <w:sz w:val="24"/>
          <w:szCs w:val="24"/>
        </w:rPr>
        <w:t xml:space="preserve"> ao proponente a recusa</w:t>
      </w:r>
      <w:r w:rsidRPr="00DE33E5">
        <w:rPr>
          <w:rFonts w:ascii="Arial" w:hAnsi="Arial" w:cs="Arial"/>
          <w:sz w:val="24"/>
          <w:szCs w:val="24"/>
        </w:rPr>
        <w:t xml:space="preserve"> da proposta</w:t>
      </w:r>
    </w:p>
    <w:p w14:paraId="0F05051A" w14:textId="77777777" w:rsidR="0090592A" w:rsidRPr="00DE33E5" w:rsidRDefault="0090592A" w:rsidP="00DA25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EA16C18" w14:textId="77777777" w:rsidR="00397A42" w:rsidRPr="00DE33E5" w:rsidRDefault="00397A42" w:rsidP="00DA25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E33E5">
        <w:rPr>
          <w:rFonts w:ascii="Arial" w:hAnsi="Arial" w:cs="Arial"/>
          <w:sz w:val="24"/>
          <w:szCs w:val="24"/>
        </w:rPr>
        <w:t>T14 - Solicitar complementação da proposta estabelecendo prazo</w:t>
      </w:r>
    </w:p>
    <w:p w14:paraId="21BCB0A8" w14:textId="77777777" w:rsidR="00977FE8" w:rsidRPr="00DE33E5" w:rsidRDefault="00977FE8" w:rsidP="00DA25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ED1F200" w14:textId="54190840" w:rsidR="00977FE8" w:rsidRPr="00DE33E5" w:rsidRDefault="008249E0" w:rsidP="00DA25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E33E5">
        <w:rPr>
          <w:rFonts w:ascii="Arial" w:hAnsi="Arial" w:cs="Arial"/>
          <w:sz w:val="24"/>
          <w:szCs w:val="24"/>
        </w:rPr>
        <w:t>Em caso de ressalva</w:t>
      </w:r>
      <w:r w:rsidR="008C2B05" w:rsidRPr="00DE33E5">
        <w:rPr>
          <w:rFonts w:ascii="Arial" w:hAnsi="Arial" w:cs="Arial"/>
          <w:sz w:val="24"/>
          <w:szCs w:val="24"/>
        </w:rPr>
        <w:t xml:space="preserve"> </w:t>
      </w:r>
      <w:r w:rsidR="00977FE8" w:rsidRPr="00DE33E5">
        <w:rPr>
          <w:rFonts w:ascii="Arial" w:hAnsi="Arial" w:cs="Arial"/>
          <w:sz w:val="24"/>
          <w:szCs w:val="24"/>
        </w:rPr>
        <w:t>é necessário</w:t>
      </w:r>
      <w:r w:rsidR="00691476" w:rsidRPr="00DE33E5">
        <w:rPr>
          <w:rFonts w:ascii="Arial" w:hAnsi="Arial" w:cs="Arial"/>
          <w:sz w:val="24"/>
          <w:szCs w:val="24"/>
        </w:rPr>
        <w:t xml:space="preserve"> fazer a devolução da proposta</w:t>
      </w:r>
      <w:r w:rsidRPr="00DE33E5">
        <w:rPr>
          <w:rFonts w:ascii="Arial" w:hAnsi="Arial" w:cs="Arial"/>
          <w:sz w:val="24"/>
          <w:szCs w:val="24"/>
        </w:rPr>
        <w:t xml:space="preserve"> no S</w:t>
      </w:r>
      <w:r w:rsidR="00031DE2">
        <w:rPr>
          <w:rFonts w:ascii="Arial" w:hAnsi="Arial" w:cs="Arial"/>
          <w:sz w:val="24"/>
          <w:szCs w:val="24"/>
        </w:rPr>
        <w:t>iga</w:t>
      </w:r>
      <w:r w:rsidR="00691476" w:rsidRPr="00DE33E5">
        <w:rPr>
          <w:rFonts w:ascii="Arial" w:hAnsi="Arial" w:cs="Arial"/>
          <w:sz w:val="24"/>
          <w:szCs w:val="24"/>
        </w:rPr>
        <w:t xml:space="preserve">, </w:t>
      </w:r>
      <w:r w:rsidRPr="00DE33E5">
        <w:rPr>
          <w:rFonts w:ascii="Arial" w:hAnsi="Arial" w:cs="Arial"/>
          <w:sz w:val="24"/>
          <w:szCs w:val="24"/>
        </w:rPr>
        <w:t>solicitando sua complementação</w:t>
      </w:r>
      <w:r w:rsidR="00977FE8" w:rsidRPr="00DE33E5">
        <w:rPr>
          <w:rFonts w:ascii="Arial" w:hAnsi="Arial" w:cs="Arial"/>
          <w:sz w:val="24"/>
          <w:szCs w:val="24"/>
        </w:rPr>
        <w:t>.</w:t>
      </w:r>
    </w:p>
    <w:p w14:paraId="373DC317" w14:textId="77777777" w:rsidR="009A2CB6" w:rsidRPr="00DE33E5" w:rsidRDefault="009A2CB6" w:rsidP="00DA25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7722212" w14:textId="7ACC60A7" w:rsidR="00397A42" w:rsidRPr="00DE33E5" w:rsidRDefault="00397A42" w:rsidP="00DA25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E33E5">
        <w:rPr>
          <w:rFonts w:ascii="Arial" w:hAnsi="Arial" w:cs="Arial"/>
          <w:sz w:val="24"/>
          <w:szCs w:val="24"/>
        </w:rPr>
        <w:t>T1</w:t>
      </w:r>
      <w:r w:rsidR="00EA1ABB">
        <w:rPr>
          <w:rFonts w:ascii="Arial" w:hAnsi="Arial" w:cs="Arial"/>
          <w:sz w:val="24"/>
          <w:szCs w:val="24"/>
        </w:rPr>
        <w:t xml:space="preserve">5 - Complementar a proposta de </w:t>
      </w:r>
      <w:r w:rsidR="00031DE2">
        <w:rPr>
          <w:rFonts w:ascii="Arial" w:hAnsi="Arial" w:cs="Arial"/>
          <w:sz w:val="24"/>
          <w:szCs w:val="24"/>
        </w:rPr>
        <w:t>Plano de T</w:t>
      </w:r>
      <w:r w:rsidRPr="00DE33E5">
        <w:rPr>
          <w:rFonts w:ascii="Arial" w:hAnsi="Arial" w:cs="Arial"/>
          <w:sz w:val="24"/>
          <w:szCs w:val="24"/>
        </w:rPr>
        <w:t>rabalho</w:t>
      </w:r>
    </w:p>
    <w:p w14:paraId="5091E8C6" w14:textId="77777777" w:rsidR="008249E0" w:rsidRPr="00DE33E5" w:rsidRDefault="008249E0" w:rsidP="00DA25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89BE4C7" w14:textId="77777777" w:rsidR="008249E0" w:rsidRDefault="008249E0" w:rsidP="008249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E33E5">
        <w:rPr>
          <w:rFonts w:ascii="Arial" w:hAnsi="Arial" w:cs="Arial"/>
          <w:color w:val="000000" w:themeColor="text1"/>
          <w:sz w:val="24"/>
          <w:szCs w:val="24"/>
        </w:rPr>
        <w:t xml:space="preserve">O proponente deve se manifestar no prazo estipulado pelo órgão concedente. A ausência de </w:t>
      </w:r>
      <w:r w:rsidRPr="00DE33E5">
        <w:rPr>
          <w:rFonts w:ascii="Arial" w:hAnsi="Arial" w:cs="Arial"/>
          <w:sz w:val="24"/>
          <w:szCs w:val="24"/>
        </w:rPr>
        <w:t xml:space="preserve">manifestação poderá ser entendida </w:t>
      </w:r>
      <w:r w:rsidRPr="00DE33E5">
        <w:rPr>
          <w:rFonts w:ascii="Arial" w:hAnsi="Arial" w:cs="Arial"/>
          <w:color w:val="000000" w:themeColor="text1"/>
          <w:sz w:val="24"/>
          <w:szCs w:val="24"/>
        </w:rPr>
        <w:t>como desistência quanto ao prosseguimento do processo.</w:t>
      </w:r>
    </w:p>
    <w:p w14:paraId="0DA4D2B8" w14:textId="77777777" w:rsidR="00031DE2" w:rsidRPr="004041D9" w:rsidRDefault="00031DE2" w:rsidP="008249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7348DA0" w14:textId="1CF8B4FB" w:rsidR="00031DE2" w:rsidRPr="004041D9" w:rsidRDefault="00031DE2" w:rsidP="008249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041D9">
        <w:rPr>
          <w:rFonts w:ascii="Arial" w:hAnsi="Arial" w:cs="Arial"/>
          <w:sz w:val="24"/>
          <w:szCs w:val="24"/>
        </w:rPr>
        <w:t>Caso manifeste-se no prazo, segu</w:t>
      </w:r>
      <w:r w:rsidR="009C7A41">
        <w:rPr>
          <w:rFonts w:ascii="Arial" w:hAnsi="Arial" w:cs="Arial"/>
          <w:sz w:val="24"/>
          <w:szCs w:val="24"/>
        </w:rPr>
        <w:t>e</w:t>
      </w:r>
      <w:r w:rsidRPr="004041D9">
        <w:rPr>
          <w:rFonts w:ascii="Arial" w:hAnsi="Arial" w:cs="Arial"/>
          <w:sz w:val="24"/>
          <w:szCs w:val="24"/>
        </w:rPr>
        <w:t xml:space="preserve"> T16. Caso </w:t>
      </w:r>
      <w:r w:rsidR="009C7A41">
        <w:rPr>
          <w:rFonts w:ascii="Arial" w:hAnsi="Arial" w:cs="Arial"/>
          <w:sz w:val="24"/>
          <w:szCs w:val="24"/>
        </w:rPr>
        <w:t>manifeste-se fora do prazo ou não se manifeste</w:t>
      </w:r>
      <w:r w:rsidRPr="004041D9">
        <w:rPr>
          <w:rFonts w:ascii="Arial" w:hAnsi="Arial" w:cs="Arial"/>
          <w:sz w:val="24"/>
          <w:szCs w:val="24"/>
        </w:rPr>
        <w:t>, a proposta será rejeitada.</w:t>
      </w:r>
    </w:p>
    <w:p w14:paraId="5FA44889" w14:textId="77777777" w:rsidR="008F4760" w:rsidRPr="00DE33E5" w:rsidRDefault="008F4760" w:rsidP="00DA25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C7F89FC" w14:textId="49479818" w:rsidR="0058176D" w:rsidRPr="00DE33E5" w:rsidRDefault="00EA1ABB" w:rsidP="0058176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Observar item 7.3 das “I</w:t>
      </w:r>
      <w:r w:rsidR="0058176D" w:rsidRPr="00DE33E5">
        <w:rPr>
          <w:rFonts w:ascii="Arial" w:hAnsi="Arial" w:cs="Arial"/>
          <w:sz w:val="24"/>
          <w:szCs w:val="24"/>
        </w:rPr>
        <w:t>nformações Adicionais” des</w:t>
      </w:r>
      <w:r w:rsidR="00262765" w:rsidRPr="00DE33E5">
        <w:rPr>
          <w:rFonts w:ascii="Arial" w:hAnsi="Arial" w:cs="Arial"/>
          <w:sz w:val="24"/>
          <w:szCs w:val="24"/>
        </w:rPr>
        <w:t>t</w:t>
      </w:r>
      <w:r w:rsidR="0058176D" w:rsidRPr="00DE33E5">
        <w:rPr>
          <w:rFonts w:ascii="Arial" w:hAnsi="Arial" w:cs="Arial"/>
          <w:sz w:val="24"/>
          <w:szCs w:val="24"/>
        </w:rPr>
        <w:t>a Norma.</w:t>
      </w:r>
    </w:p>
    <w:p w14:paraId="03DD56B3" w14:textId="77777777" w:rsidR="0058176D" w:rsidRPr="00DE33E5" w:rsidRDefault="0058176D" w:rsidP="00DA25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D53D5CF" w14:textId="77777777" w:rsidR="00397A42" w:rsidRPr="00DE33E5" w:rsidRDefault="00397A42" w:rsidP="00DA25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E33E5">
        <w:rPr>
          <w:rFonts w:ascii="Arial" w:hAnsi="Arial" w:cs="Arial"/>
          <w:sz w:val="24"/>
          <w:szCs w:val="24"/>
        </w:rPr>
        <w:t>T16 - Devolver proposta para análise</w:t>
      </w:r>
    </w:p>
    <w:p w14:paraId="743E5CA8" w14:textId="77777777" w:rsidR="00AA296C" w:rsidRPr="00DE33E5" w:rsidRDefault="00AA296C" w:rsidP="00DA25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7759FE8" w14:textId="62EC2319" w:rsidR="00AA296C" w:rsidRPr="00DE33E5" w:rsidRDefault="001247A2" w:rsidP="00DA25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E33E5">
        <w:rPr>
          <w:rFonts w:ascii="Arial" w:hAnsi="Arial" w:cs="Arial"/>
          <w:sz w:val="24"/>
          <w:szCs w:val="24"/>
        </w:rPr>
        <w:t>Providenciada a complementação solicitada</w:t>
      </w:r>
      <w:r w:rsidR="00A71DA5">
        <w:rPr>
          <w:rFonts w:ascii="Arial" w:hAnsi="Arial" w:cs="Arial"/>
          <w:sz w:val="24"/>
          <w:szCs w:val="24"/>
        </w:rPr>
        <w:t>,</w:t>
      </w:r>
      <w:r w:rsidRPr="00DE33E5">
        <w:rPr>
          <w:rFonts w:ascii="Arial" w:hAnsi="Arial" w:cs="Arial"/>
          <w:sz w:val="24"/>
          <w:szCs w:val="24"/>
        </w:rPr>
        <w:t xml:space="preserve"> </w:t>
      </w:r>
      <w:r w:rsidR="00AA296C" w:rsidRPr="00DE33E5">
        <w:rPr>
          <w:rFonts w:ascii="Arial" w:hAnsi="Arial" w:cs="Arial"/>
          <w:sz w:val="24"/>
          <w:szCs w:val="24"/>
        </w:rPr>
        <w:t>é necessário fazer a devolução da proposta</w:t>
      </w:r>
      <w:r w:rsidRPr="00DE33E5">
        <w:rPr>
          <w:rFonts w:ascii="Arial" w:hAnsi="Arial" w:cs="Arial"/>
          <w:sz w:val="24"/>
          <w:szCs w:val="24"/>
        </w:rPr>
        <w:t xml:space="preserve"> no S</w:t>
      </w:r>
      <w:r w:rsidR="00A71DA5">
        <w:rPr>
          <w:rFonts w:ascii="Arial" w:hAnsi="Arial" w:cs="Arial"/>
          <w:sz w:val="24"/>
          <w:szCs w:val="24"/>
        </w:rPr>
        <w:t>iga</w:t>
      </w:r>
      <w:r w:rsidR="00AA296C" w:rsidRPr="00DE33E5">
        <w:rPr>
          <w:rFonts w:ascii="Arial" w:hAnsi="Arial" w:cs="Arial"/>
          <w:sz w:val="24"/>
          <w:szCs w:val="24"/>
        </w:rPr>
        <w:t xml:space="preserve"> para </w:t>
      </w:r>
      <w:r w:rsidR="006B1FD4" w:rsidRPr="00DE33E5">
        <w:rPr>
          <w:rFonts w:ascii="Arial" w:hAnsi="Arial" w:cs="Arial"/>
          <w:sz w:val="24"/>
          <w:szCs w:val="24"/>
        </w:rPr>
        <w:t>nova análise do</w:t>
      </w:r>
      <w:r w:rsidR="008C2B05" w:rsidRPr="00DE33E5">
        <w:rPr>
          <w:rFonts w:ascii="Arial" w:hAnsi="Arial" w:cs="Arial"/>
          <w:sz w:val="24"/>
          <w:szCs w:val="24"/>
        </w:rPr>
        <w:t xml:space="preserve"> </w:t>
      </w:r>
      <w:r w:rsidR="006B1FD4" w:rsidRPr="00DE33E5">
        <w:rPr>
          <w:rFonts w:ascii="Arial" w:hAnsi="Arial" w:cs="Arial"/>
          <w:sz w:val="24"/>
          <w:szCs w:val="24"/>
        </w:rPr>
        <w:t>concedente.</w:t>
      </w:r>
    </w:p>
    <w:p w14:paraId="168438F6" w14:textId="77777777" w:rsidR="00397A42" w:rsidRDefault="00397A42" w:rsidP="00DA25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989F940" w14:textId="77777777" w:rsidR="00397A42" w:rsidRPr="00DE33E5" w:rsidRDefault="00397A42" w:rsidP="00DA25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E33E5">
        <w:rPr>
          <w:rFonts w:ascii="Arial" w:hAnsi="Arial" w:cs="Arial"/>
          <w:sz w:val="24"/>
          <w:szCs w:val="24"/>
        </w:rPr>
        <w:t>T17 - Analisar proposta</w:t>
      </w:r>
    </w:p>
    <w:p w14:paraId="6D2BFBD1" w14:textId="77777777" w:rsidR="00977FE8" w:rsidRPr="00DE33E5" w:rsidRDefault="00977FE8" w:rsidP="00DA25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B686C86" w14:textId="54B8776B" w:rsidR="00977FE8" w:rsidRPr="00785717" w:rsidRDefault="006B1FD4" w:rsidP="00DA25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E33E5">
        <w:rPr>
          <w:rFonts w:ascii="Arial" w:hAnsi="Arial" w:cs="Arial"/>
          <w:sz w:val="24"/>
          <w:szCs w:val="24"/>
        </w:rPr>
        <w:t>O</w:t>
      </w:r>
      <w:r w:rsidR="00FC2159" w:rsidRPr="00DE33E5">
        <w:rPr>
          <w:rFonts w:ascii="Arial" w:hAnsi="Arial" w:cs="Arial"/>
          <w:sz w:val="24"/>
          <w:szCs w:val="24"/>
        </w:rPr>
        <w:t xml:space="preserve"> concedente</w:t>
      </w:r>
      <w:r w:rsidR="008C2B05" w:rsidRPr="00DE33E5">
        <w:rPr>
          <w:rFonts w:ascii="Arial" w:hAnsi="Arial" w:cs="Arial"/>
          <w:sz w:val="24"/>
          <w:szCs w:val="24"/>
        </w:rPr>
        <w:t xml:space="preserve"> </w:t>
      </w:r>
      <w:r w:rsidR="00691476" w:rsidRPr="00DE33E5">
        <w:rPr>
          <w:rFonts w:ascii="Arial" w:hAnsi="Arial" w:cs="Arial"/>
          <w:sz w:val="24"/>
          <w:szCs w:val="24"/>
        </w:rPr>
        <w:t>averiguar</w:t>
      </w:r>
      <w:r w:rsidRPr="00DE33E5">
        <w:rPr>
          <w:rFonts w:ascii="Arial" w:hAnsi="Arial" w:cs="Arial"/>
          <w:sz w:val="24"/>
          <w:szCs w:val="24"/>
        </w:rPr>
        <w:t>á</w:t>
      </w:r>
      <w:r w:rsidR="00DC3CCD" w:rsidRPr="00DE33E5">
        <w:rPr>
          <w:rFonts w:ascii="Arial" w:hAnsi="Arial" w:cs="Arial"/>
          <w:sz w:val="24"/>
          <w:szCs w:val="24"/>
        </w:rPr>
        <w:t xml:space="preserve"> o atendimento dos </w:t>
      </w:r>
      <w:r w:rsidR="00977FE8" w:rsidRPr="00DE33E5">
        <w:rPr>
          <w:rFonts w:ascii="Arial" w:hAnsi="Arial" w:cs="Arial"/>
          <w:sz w:val="24"/>
          <w:szCs w:val="24"/>
        </w:rPr>
        <w:t>ajustes/complementações solicitados</w:t>
      </w:r>
      <w:r w:rsidR="00DC3CCD" w:rsidRPr="00DE33E5">
        <w:rPr>
          <w:rFonts w:ascii="Arial" w:hAnsi="Arial" w:cs="Arial"/>
          <w:sz w:val="24"/>
          <w:szCs w:val="24"/>
        </w:rPr>
        <w:t xml:space="preserve"> ao proponente</w:t>
      </w:r>
      <w:r w:rsidR="00977FE8" w:rsidRPr="00DE33E5">
        <w:rPr>
          <w:rFonts w:ascii="Arial" w:hAnsi="Arial" w:cs="Arial"/>
          <w:sz w:val="24"/>
          <w:szCs w:val="24"/>
        </w:rPr>
        <w:t>.</w:t>
      </w:r>
      <w:r w:rsidR="008717F6">
        <w:rPr>
          <w:rFonts w:ascii="Arial" w:hAnsi="Arial" w:cs="Arial"/>
          <w:sz w:val="24"/>
          <w:szCs w:val="24"/>
        </w:rPr>
        <w:t xml:space="preserve"> </w:t>
      </w:r>
      <w:r w:rsidR="00785717" w:rsidRPr="008717F6">
        <w:rPr>
          <w:rFonts w:ascii="Arial" w:hAnsi="Arial" w:cs="Arial"/>
          <w:sz w:val="24"/>
          <w:szCs w:val="24"/>
        </w:rPr>
        <w:t xml:space="preserve">Caso seja necessário realizar outro(s) ajuste(s) ou complementação, retorna para T14. Caso não seja necessário, segue T18. </w:t>
      </w:r>
    </w:p>
    <w:p w14:paraId="39328CDA" w14:textId="4DA92CBD" w:rsidR="00397A42" w:rsidRPr="008717F6" w:rsidRDefault="00397A42" w:rsidP="00DA25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E33E5">
        <w:rPr>
          <w:rFonts w:ascii="Arial" w:hAnsi="Arial" w:cs="Arial"/>
          <w:sz w:val="24"/>
          <w:szCs w:val="24"/>
        </w:rPr>
        <w:t xml:space="preserve">T18 </w:t>
      </w:r>
      <w:r w:rsidR="00AF4349">
        <w:rPr>
          <w:rFonts w:ascii="Arial" w:hAnsi="Arial" w:cs="Arial"/>
          <w:sz w:val="24"/>
          <w:szCs w:val="24"/>
        </w:rPr>
        <w:t>–</w:t>
      </w:r>
      <w:r w:rsidRPr="00DE33E5">
        <w:rPr>
          <w:rFonts w:ascii="Arial" w:hAnsi="Arial" w:cs="Arial"/>
          <w:sz w:val="24"/>
          <w:szCs w:val="24"/>
        </w:rPr>
        <w:t xml:space="preserve"> </w:t>
      </w:r>
      <w:r w:rsidR="007F1E39" w:rsidRPr="008717F6">
        <w:rPr>
          <w:rFonts w:ascii="Arial" w:hAnsi="Arial" w:cs="Arial"/>
          <w:sz w:val="24"/>
          <w:szCs w:val="24"/>
        </w:rPr>
        <w:t>Aprovar</w:t>
      </w:r>
      <w:r w:rsidR="00AF4349" w:rsidRPr="008717F6">
        <w:rPr>
          <w:rFonts w:ascii="Arial" w:hAnsi="Arial" w:cs="Arial"/>
          <w:sz w:val="24"/>
          <w:szCs w:val="24"/>
        </w:rPr>
        <w:t xml:space="preserve"> </w:t>
      </w:r>
      <w:r w:rsidR="007F1E39" w:rsidRPr="008717F6">
        <w:rPr>
          <w:rFonts w:ascii="Arial" w:hAnsi="Arial" w:cs="Arial"/>
          <w:sz w:val="24"/>
          <w:szCs w:val="24"/>
        </w:rPr>
        <w:t xml:space="preserve">previamente </w:t>
      </w:r>
      <w:r w:rsidR="00AF4349" w:rsidRPr="008717F6">
        <w:rPr>
          <w:rFonts w:ascii="Arial" w:hAnsi="Arial" w:cs="Arial"/>
          <w:sz w:val="24"/>
          <w:szCs w:val="24"/>
        </w:rPr>
        <w:t xml:space="preserve">a </w:t>
      </w:r>
      <w:r w:rsidR="00EA1ABB" w:rsidRPr="008717F6">
        <w:rPr>
          <w:rFonts w:ascii="Arial" w:hAnsi="Arial" w:cs="Arial"/>
          <w:sz w:val="24"/>
          <w:szCs w:val="24"/>
        </w:rPr>
        <w:t xml:space="preserve">proposta de </w:t>
      </w:r>
      <w:r w:rsidR="00785717" w:rsidRPr="008717F6">
        <w:rPr>
          <w:rFonts w:ascii="Arial" w:hAnsi="Arial" w:cs="Arial"/>
          <w:sz w:val="24"/>
          <w:szCs w:val="24"/>
        </w:rPr>
        <w:t>P</w:t>
      </w:r>
      <w:r w:rsidR="00EA1ABB" w:rsidRPr="008717F6">
        <w:rPr>
          <w:rFonts w:ascii="Arial" w:hAnsi="Arial" w:cs="Arial"/>
          <w:sz w:val="24"/>
          <w:szCs w:val="24"/>
        </w:rPr>
        <w:t xml:space="preserve">lano de </w:t>
      </w:r>
      <w:r w:rsidR="00785717" w:rsidRPr="008717F6">
        <w:rPr>
          <w:rFonts w:ascii="Arial" w:hAnsi="Arial" w:cs="Arial"/>
          <w:sz w:val="24"/>
          <w:szCs w:val="24"/>
        </w:rPr>
        <w:t>T</w:t>
      </w:r>
      <w:r w:rsidR="00506344" w:rsidRPr="008717F6">
        <w:rPr>
          <w:rFonts w:ascii="Arial" w:hAnsi="Arial" w:cs="Arial"/>
          <w:sz w:val="24"/>
          <w:szCs w:val="24"/>
        </w:rPr>
        <w:t xml:space="preserve">rabalho </w:t>
      </w:r>
    </w:p>
    <w:p w14:paraId="46BAAB62" w14:textId="77777777" w:rsidR="00F123CF" w:rsidRPr="008717F6" w:rsidRDefault="00F123CF" w:rsidP="0086690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93AFD99" w14:textId="6F60DA71" w:rsidR="00F123CF" w:rsidRPr="008717F6" w:rsidRDefault="00F123CF" w:rsidP="0086690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717F6">
        <w:rPr>
          <w:rFonts w:ascii="Arial" w:hAnsi="Arial" w:cs="Arial"/>
          <w:sz w:val="24"/>
          <w:szCs w:val="24"/>
        </w:rPr>
        <w:t xml:space="preserve">Trata-se de uma </w:t>
      </w:r>
      <w:r w:rsidRPr="008717F6">
        <w:rPr>
          <w:rFonts w:ascii="Arial" w:hAnsi="Arial" w:cs="Arial"/>
          <w:sz w:val="24"/>
          <w:szCs w:val="24"/>
          <w:u w:val="single"/>
        </w:rPr>
        <w:t>aprovação prévia</w:t>
      </w:r>
      <w:r w:rsidRPr="008717F6">
        <w:rPr>
          <w:rFonts w:ascii="Arial" w:hAnsi="Arial" w:cs="Arial"/>
          <w:sz w:val="24"/>
          <w:szCs w:val="24"/>
        </w:rPr>
        <w:t xml:space="preserve"> às avaliações/análises da UECI, e PGE, </w:t>
      </w:r>
      <w:r w:rsidR="00E07042" w:rsidRPr="008717F6">
        <w:rPr>
          <w:rFonts w:ascii="Arial" w:hAnsi="Arial" w:cs="Arial"/>
          <w:sz w:val="24"/>
          <w:szCs w:val="24"/>
        </w:rPr>
        <w:t xml:space="preserve">por meio das assinaturas do responsável legal do convenente com competência para assinar convênios e do ordenador de despesas do concedente, </w:t>
      </w:r>
      <w:r w:rsidRPr="008717F6">
        <w:rPr>
          <w:rFonts w:ascii="Arial" w:hAnsi="Arial" w:cs="Arial"/>
          <w:sz w:val="24"/>
          <w:szCs w:val="24"/>
        </w:rPr>
        <w:t>de modo que não significa ainda a aprovação conclusiva do plano de trabalho.</w:t>
      </w:r>
    </w:p>
    <w:p w14:paraId="024DAEE3" w14:textId="77777777" w:rsidR="00F123CF" w:rsidRPr="008717F6" w:rsidRDefault="00F123CF" w:rsidP="0086690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07533AA" w14:textId="4942C44B" w:rsidR="00AF4349" w:rsidRPr="00C31418" w:rsidRDefault="00C65D6B" w:rsidP="0086690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717F6">
        <w:rPr>
          <w:rFonts w:ascii="Arial" w:hAnsi="Arial" w:cs="Arial"/>
          <w:sz w:val="24"/>
          <w:szCs w:val="24"/>
        </w:rPr>
        <w:t>Não havendo ressalvas ou atendidas</w:t>
      </w:r>
      <w:r w:rsidR="008C2B05" w:rsidRPr="008717F6">
        <w:rPr>
          <w:rFonts w:ascii="Arial" w:hAnsi="Arial" w:cs="Arial"/>
          <w:sz w:val="24"/>
          <w:szCs w:val="24"/>
        </w:rPr>
        <w:t xml:space="preserve"> </w:t>
      </w:r>
      <w:r w:rsidRPr="008717F6">
        <w:rPr>
          <w:rFonts w:ascii="Arial" w:hAnsi="Arial" w:cs="Arial"/>
          <w:sz w:val="24"/>
          <w:szCs w:val="24"/>
        </w:rPr>
        <w:t>as complementações solicitadas</w:t>
      </w:r>
      <w:r w:rsidR="00E919C0" w:rsidRPr="008717F6">
        <w:rPr>
          <w:rFonts w:ascii="Arial" w:hAnsi="Arial" w:cs="Arial"/>
          <w:sz w:val="24"/>
          <w:szCs w:val="24"/>
        </w:rPr>
        <w:t xml:space="preserve">, a proposta de plano de trabalho </w:t>
      </w:r>
      <w:r w:rsidRPr="00C31418">
        <w:rPr>
          <w:rFonts w:ascii="Arial" w:hAnsi="Arial" w:cs="Arial"/>
          <w:sz w:val="24"/>
          <w:szCs w:val="24"/>
        </w:rPr>
        <w:t xml:space="preserve">será </w:t>
      </w:r>
      <w:r w:rsidR="00AF4349" w:rsidRPr="00C31418">
        <w:rPr>
          <w:rFonts w:ascii="Arial" w:hAnsi="Arial" w:cs="Arial"/>
          <w:sz w:val="24"/>
          <w:szCs w:val="24"/>
        </w:rPr>
        <w:t>aprovada</w:t>
      </w:r>
      <w:r w:rsidRPr="00C31418">
        <w:rPr>
          <w:rFonts w:ascii="Arial" w:hAnsi="Arial" w:cs="Arial"/>
          <w:sz w:val="24"/>
          <w:szCs w:val="24"/>
        </w:rPr>
        <w:t xml:space="preserve"> pelo concedente</w:t>
      </w:r>
      <w:r w:rsidR="00827A4C" w:rsidRPr="00C31418">
        <w:rPr>
          <w:rFonts w:ascii="Arial" w:hAnsi="Arial" w:cs="Arial"/>
          <w:sz w:val="24"/>
          <w:szCs w:val="24"/>
        </w:rPr>
        <w:t>,</w:t>
      </w:r>
      <w:r w:rsidRPr="00C31418">
        <w:rPr>
          <w:rFonts w:ascii="Arial" w:hAnsi="Arial" w:cs="Arial"/>
          <w:sz w:val="24"/>
          <w:szCs w:val="24"/>
        </w:rPr>
        <w:t xml:space="preserve"> </w:t>
      </w:r>
      <w:r w:rsidR="00E07042" w:rsidRPr="00C31418">
        <w:rPr>
          <w:rFonts w:ascii="Arial" w:hAnsi="Arial" w:cs="Arial"/>
          <w:sz w:val="24"/>
          <w:szCs w:val="24"/>
        </w:rPr>
        <w:t>mediante</w:t>
      </w:r>
      <w:r w:rsidRPr="00C31418">
        <w:rPr>
          <w:rFonts w:ascii="Arial" w:hAnsi="Arial" w:cs="Arial"/>
          <w:sz w:val="24"/>
          <w:szCs w:val="24"/>
        </w:rPr>
        <w:t xml:space="preserve"> manifestação do setor</w:t>
      </w:r>
      <w:r w:rsidR="004D6673" w:rsidRPr="00C31418">
        <w:rPr>
          <w:rFonts w:ascii="Arial" w:hAnsi="Arial" w:cs="Arial"/>
          <w:sz w:val="24"/>
          <w:szCs w:val="24"/>
        </w:rPr>
        <w:t xml:space="preserve"> técnic</w:t>
      </w:r>
      <w:r w:rsidRPr="00C31418">
        <w:rPr>
          <w:rFonts w:ascii="Arial" w:hAnsi="Arial" w:cs="Arial"/>
          <w:sz w:val="24"/>
          <w:szCs w:val="24"/>
        </w:rPr>
        <w:t>o,</w:t>
      </w:r>
      <w:r w:rsidR="002259CC" w:rsidRPr="00C31418">
        <w:rPr>
          <w:rFonts w:ascii="Arial" w:hAnsi="Arial" w:cs="Arial"/>
          <w:sz w:val="24"/>
          <w:szCs w:val="24"/>
        </w:rPr>
        <w:t xml:space="preserve"> contendo as razões que justificam a </w:t>
      </w:r>
      <w:r w:rsidR="00AF4349" w:rsidRPr="00C31418">
        <w:rPr>
          <w:rFonts w:ascii="Arial" w:hAnsi="Arial" w:cs="Arial"/>
          <w:sz w:val="24"/>
          <w:szCs w:val="24"/>
        </w:rPr>
        <w:t>celebração do convênio e, no S</w:t>
      </w:r>
      <w:r w:rsidR="00785717" w:rsidRPr="00C31418">
        <w:rPr>
          <w:rFonts w:ascii="Arial" w:hAnsi="Arial" w:cs="Arial"/>
          <w:sz w:val="24"/>
          <w:szCs w:val="24"/>
        </w:rPr>
        <w:t>iga</w:t>
      </w:r>
      <w:r w:rsidR="00AF4349" w:rsidRPr="00C31418">
        <w:rPr>
          <w:rFonts w:ascii="Arial" w:hAnsi="Arial" w:cs="Arial"/>
          <w:sz w:val="24"/>
          <w:szCs w:val="24"/>
        </w:rPr>
        <w:t xml:space="preserve">, a referida manifestação deverá ser inserida na aba </w:t>
      </w:r>
      <w:r w:rsidR="00AF4349" w:rsidRPr="00C31418">
        <w:rPr>
          <w:rFonts w:ascii="Arial" w:hAnsi="Arial" w:cs="Arial"/>
          <w:i/>
          <w:sz w:val="24"/>
          <w:szCs w:val="24"/>
        </w:rPr>
        <w:t>“Anexos”.</w:t>
      </w:r>
    </w:p>
    <w:p w14:paraId="5869ED1D" w14:textId="77777777" w:rsidR="00AF4349" w:rsidRPr="00C31418" w:rsidRDefault="00AF4349" w:rsidP="0086690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52D71AF" w14:textId="5F694AB2" w:rsidR="00AF4349" w:rsidRPr="00C31418" w:rsidRDefault="00AF4349" w:rsidP="0086690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31418">
        <w:rPr>
          <w:rFonts w:ascii="Arial" w:hAnsi="Arial" w:cs="Arial"/>
          <w:sz w:val="24"/>
          <w:szCs w:val="24"/>
        </w:rPr>
        <w:t>Nessa etapa, o plano de trabalho gerado pelo S</w:t>
      </w:r>
      <w:r w:rsidR="00785717" w:rsidRPr="00C31418">
        <w:rPr>
          <w:rFonts w:ascii="Arial" w:hAnsi="Arial" w:cs="Arial"/>
          <w:sz w:val="24"/>
          <w:szCs w:val="24"/>
        </w:rPr>
        <w:t>iga</w:t>
      </w:r>
      <w:r w:rsidRPr="00C31418">
        <w:rPr>
          <w:rFonts w:ascii="Arial" w:hAnsi="Arial" w:cs="Arial"/>
          <w:sz w:val="24"/>
          <w:szCs w:val="24"/>
        </w:rPr>
        <w:t xml:space="preserve"> dev</w:t>
      </w:r>
      <w:r w:rsidR="00F123CF" w:rsidRPr="00C31418">
        <w:rPr>
          <w:rFonts w:ascii="Arial" w:hAnsi="Arial" w:cs="Arial"/>
          <w:sz w:val="24"/>
          <w:szCs w:val="24"/>
        </w:rPr>
        <w:t>e ser assinado pelos partícipes. Contudo</w:t>
      </w:r>
      <w:r w:rsidRPr="00C31418">
        <w:rPr>
          <w:rFonts w:ascii="Arial" w:hAnsi="Arial" w:cs="Arial"/>
          <w:sz w:val="24"/>
          <w:szCs w:val="24"/>
        </w:rPr>
        <w:t>, a aprovação</w:t>
      </w:r>
      <w:r w:rsidR="007F1E39" w:rsidRPr="00C31418">
        <w:rPr>
          <w:rFonts w:ascii="Arial" w:hAnsi="Arial" w:cs="Arial"/>
          <w:sz w:val="24"/>
          <w:szCs w:val="24"/>
        </w:rPr>
        <w:t>,</w:t>
      </w:r>
      <w:r w:rsidRPr="00C31418">
        <w:rPr>
          <w:rFonts w:ascii="Arial" w:hAnsi="Arial" w:cs="Arial"/>
          <w:sz w:val="24"/>
          <w:szCs w:val="24"/>
        </w:rPr>
        <w:t xml:space="preserve"> no S</w:t>
      </w:r>
      <w:r w:rsidR="00785717" w:rsidRPr="00C31418">
        <w:rPr>
          <w:rFonts w:ascii="Arial" w:hAnsi="Arial" w:cs="Arial"/>
          <w:sz w:val="24"/>
          <w:szCs w:val="24"/>
        </w:rPr>
        <w:t>iga</w:t>
      </w:r>
      <w:r w:rsidR="007F1E39" w:rsidRPr="00C31418">
        <w:rPr>
          <w:rFonts w:ascii="Arial" w:hAnsi="Arial" w:cs="Arial"/>
          <w:sz w:val="24"/>
          <w:szCs w:val="24"/>
        </w:rPr>
        <w:t>,</w:t>
      </w:r>
      <w:r w:rsidRPr="00C31418">
        <w:rPr>
          <w:rFonts w:ascii="Arial" w:hAnsi="Arial" w:cs="Arial"/>
          <w:sz w:val="24"/>
          <w:szCs w:val="24"/>
        </w:rPr>
        <w:t xml:space="preserve"> por meio do botão “Aprovar Plano de Trabalho” só deve ocorrer após a conclusão da avaliação de competência da UECI e da análise jurídica, para que o mesmo permaneça editável no sistema</w:t>
      </w:r>
      <w:r w:rsidR="003118DE" w:rsidRPr="00C31418">
        <w:rPr>
          <w:rFonts w:ascii="Arial" w:hAnsi="Arial" w:cs="Arial"/>
          <w:sz w:val="24"/>
          <w:szCs w:val="24"/>
        </w:rPr>
        <w:t xml:space="preserve"> e possibilite</w:t>
      </w:r>
      <w:r w:rsidR="007F1E39" w:rsidRPr="00C31418">
        <w:rPr>
          <w:rFonts w:ascii="Arial" w:hAnsi="Arial" w:cs="Arial"/>
          <w:sz w:val="24"/>
          <w:szCs w:val="24"/>
        </w:rPr>
        <w:t xml:space="preserve"> o atendimento a</w:t>
      </w:r>
      <w:r w:rsidRPr="00C31418">
        <w:rPr>
          <w:rFonts w:ascii="Arial" w:hAnsi="Arial" w:cs="Arial"/>
          <w:sz w:val="24"/>
          <w:szCs w:val="24"/>
        </w:rPr>
        <w:t xml:space="preserve"> eventuais recomendações</w:t>
      </w:r>
      <w:r w:rsidR="00F123CF" w:rsidRPr="00C31418">
        <w:rPr>
          <w:rFonts w:ascii="Arial" w:hAnsi="Arial" w:cs="Arial"/>
          <w:sz w:val="24"/>
          <w:szCs w:val="24"/>
        </w:rPr>
        <w:t xml:space="preserve"> e</w:t>
      </w:r>
      <w:r w:rsidR="007F1E39" w:rsidRPr="00C31418">
        <w:rPr>
          <w:rFonts w:ascii="Arial" w:hAnsi="Arial" w:cs="Arial"/>
          <w:sz w:val="24"/>
          <w:szCs w:val="24"/>
        </w:rPr>
        <w:t>/ou</w:t>
      </w:r>
      <w:r w:rsidR="00F123CF" w:rsidRPr="00C31418">
        <w:rPr>
          <w:rFonts w:ascii="Arial" w:hAnsi="Arial" w:cs="Arial"/>
          <w:sz w:val="24"/>
          <w:szCs w:val="24"/>
        </w:rPr>
        <w:t xml:space="preserve"> outras necessidades de ajustes prévios à celebração do convênio.</w:t>
      </w:r>
    </w:p>
    <w:p w14:paraId="335D0593" w14:textId="77777777" w:rsidR="00022AB4" w:rsidRPr="00C31418" w:rsidRDefault="00022AB4" w:rsidP="002259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5BF14EF" w14:textId="77777777" w:rsidR="00827A4C" w:rsidRPr="00C31418" w:rsidRDefault="00866904" w:rsidP="002259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31418">
        <w:rPr>
          <w:rFonts w:ascii="Arial" w:hAnsi="Arial" w:cs="Arial"/>
          <w:sz w:val="24"/>
          <w:szCs w:val="24"/>
        </w:rPr>
        <w:t>Observar o item 7.2 das “Informações Adicionais” des</w:t>
      </w:r>
      <w:r w:rsidR="00262765" w:rsidRPr="00C31418">
        <w:rPr>
          <w:rFonts w:ascii="Arial" w:hAnsi="Arial" w:cs="Arial"/>
          <w:sz w:val="24"/>
          <w:szCs w:val="24"/>
        </w:rPr>
        <w:t>t</w:t>
      </w:r>
      <w:r w:rsidRPr="00C31418">
        <w:rPr>
          <w:rFonts w:ascii="Arial" w:hAnsi="Arial" w:cs="Arial"/>
          <w:sz w:val="24"/>
          <w:szCs w:val="24"/>
        </w:rPr>
        <w:t xml:space="preserve">a Norma. </w:t>
      </w:r>
    </w:p>
    <w:p w14:paraId="3E92FB07" w14:textId="77777777" w:rsidR="00E919C0" w:rsidRPr="00C31418" w:rsidRDefault="00E919C0" w:rsidP="00DA25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7B50C18" w14:textId="0D621FFF" w:rsidR="00397A42" w:rsidRPr="00C31418" w:rsidRDefault="00397A42" w:rsidP="00DA25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31418">
        <w:rPr>
          <w:rFonts w:ascii="Arial" w:hAnsi="Arial" w:cs="Arial"/>
          <w:sz w:val="24"/>
          <w:szCs w:val="24"/>
        </w:rPr>
        <w:t xml:space="preserve">T19 - </w:t>
      </w:r>
      <w:r w:rsidR="000B0001" w:rsidRPr="00C31418">
        <w:rPr>
          <w:rFonts w:ascii="Arial" w:hAnsi="Arial" w:cs="Arial"/>
          <w:sz w:val="24"/>
          <w:szCs w:val="24"/>
        </w:rPr>
        <w:t xml:space="preserve">Providenciar </w:t>
      </w:r>
      <w:r w:rsidR="00785717" w:rsidRPr="00C31418">
        <w:rPr>
          <w:rFonts w:ascii="Arial" w:hAnsi="Arial" w:cs="Arial"/>
          <w:sz w:val="24"/>
          <w:szCs w:val="24"/>
        </w:rPr>
        <w:t>Nota de R</w:t>
      </w:r>
      <w:r w:rsidR="000B0001" w:rsidRPr="00C31418">
        <w:rPr>
          <w:rFonts w:ascii="Arial" w:hAnsi="Arial" w:cs="Arial"/>
          <w:sz w:val="24"/>
          <w:szCs w:val="24"/>
        </w:rPr>
        <w:t>eserva orçamentária</w:t>
      </w:r>
    </w:p>
    <w:p w14:paraId="679DB24F" w14:textId="77777777" w:rsidR="00827A4C" w:rsidRPr="00C31418" w:rsidRDefault="00827A4C" w:rsidP="00DA25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7CE6661" w14:textId="31314BB2" w:rsidR="00E919C0" w:rsidRPr="00C31418" w:rsidRDefault="00E919C0" w:rsidP="00DA25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31418">
        <w:rPr>
          <w:rFonts w:ascii="Arial" w:hAnsi="Arial" w:cs="Arial"/>
          <w:sz w:val="24"/>
          <w:szCs w:val="24"/>
        </w:rPr>
        <w:t>No S</w:t>
      </w:r>
      <w:r w:rsidR="00785717" w:rsidRPr="00C31418">
        <w:rPr>
          <w:rFonts w:ascii="Arial" w:hAnsi="Arial" w:cs="Arial"/>
          <w:sz w:val="24"/>
          <w:szCs w:val="24"/>
        </w:rPr>
        <w:t>iga</w:t>
      </w:r>
      <w:r w:rsidRPr="00C31418">
        <w:rPr>
          <w:rFonts w:ascii="Arial" w:hAnsi="Arial" w:cs="Arial"/>
          <w:sz w:val="24"/>
          <w:szCs w:val="24"/>
        </w:rPr>
        <w:t xml:space="preserve">, a </w:t>
      </w:r>
      <w:r w:rsidR="00785717" w:rsidRPr="00C31418">
        <w:rPr>
          <w:rFonts w:ascii="Arial" w:hAnsi="Arial" w:cs="Arial"/>
          <w:sz w:val="24"/>
          <w:szCs w:val="24"/>
        </w:rPr>
        <w:t>N</w:t>
      </w:r>
      <w:r w:rsidRPr="00C31418">
        <w:rPr>
          <w:rFonts w:ascii="Arial" w:hAnsi="Arial" w:cs="Arial"/>
          <w:sz w:val="24"/>
          <w:szCs w:val="24"/>
        </w:rPr>
        <w:t xml:space="preserve">ota de </w:t>
      </w:r>
      <w:r w:rsidR="00785717" w:rsidRPr="00C31418">
        <w:rPr>
          <w:rFonts w:ascii="Arial" w:hAnsi="Arial" w:cs="Arial"/>
          <w:sz w:val="24"/>
          <w:szCs w:val="24"/>
        </w:rPr>
        <w:t>R</w:t>
      </w:r>
      <w:r w:rsidRPr="00C31418">
        <w:rPr>
          <w:rFonts w:ascii="Arial" w:hAnsi="Arial" w:cs="Arial"/>
          <w:sz w:val="24"/>
          <w:szCs w:val="24"/>
        </w:rPr>
        <w:t xml:space="preserve">eserva orçamentária deve ser inserida na aba </w:t>
      </w:r>
      <w:r w:rsidRPr="00C31418">
        <w:rPr>
          <w:rFonts w:ascii="Arial" w:hAnsi="Arial" w:cs="Arial"/>
          <w:i/>
          <w:sz w:val="24"/>
          <w:szCs w:val="24"/>
        </w:rPr>
        <w:t>“</w:t>
      </w:r>
      <w:r w:rsidR="003470AA" w:rsidRPr="00C31418">
        <w:rPr>
          <w:rFonts w:ascii="Arial" w:hAnsi="Arial" w:cs="Arial"/>
          <w:i/>
          <w:sz w:val="24"/>
          <w:szCs w:val="24"/>
        </w:rPr>
        <w:t>A</w:t>
      </w:r>
      <w:r w:rsidRPr="00C31418">
        <w:rPr>
          <w:rFonts w:ascii="Arial" w:hAnsi="Arial" w:cs="Arial"/>
          <w:i/>
          <w:sz w:val="24"/>
          <w:szCs w:val="24"/>
        </w:rPr>
        <w:t>nexos”.</w:t>
      </w:r>
    </w:p>
    <w:p w14:paraId="343A5D5F" w14:textId="77777777" w:rsidR="00827A4C" w:rsidRPr="00C31418" w:rsidRDefault="00827A4C" w:rsidP="00DA25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E1CDFF3" w14:textId="77777777" w:rsidR="008F4760" w:rsidRPr="00C31418" w:rsidRDefault="000B0001" w:rsidP="00DA25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31418">
        <w:rPr>
          <w:rFonts w:ascii="Arial" w:hAnsi="Arial" w:cs="Arial"/>
          <w:sz w:val="24"/>
          <w:szCs w:val="24"/>
        </w:rPr>
        <w:t>T20 - Solicitar emissão da declaração de adequação da despesa à LOA, LDO e PPA</w:t>
      </w:r>
    </w:p>
    <w:p w14:paraId="74C85054" w14:textId="77777777" w:rsidR="000B0001" w:rsidRPr="00C31418" w:rsidRDefault="000B0001" w:rsidP="00DA25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3BEABAA" w14:textId="77777777" w:rsidR="000B0001" w:rsidRPr="00C31418" w:rsidRDefault="000B0001" w:rsidP="00DA25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31418">
        <w:rPr>
          <w:rFonts w:ascii="Arial" w:hAnsi="Arial" w:cs="Arial"/>
          <w:sz w:val="24"/>
          <w:szCs w:val="24"/>
        </w:rPr>
        <w:t>T21 - Declarar adequação da despesa à LOA, LDO e PPA</w:t>
      </w:r>
    </w:p>
    <w:p w14:paraId="04CC6A0F" w14:textId="77777777" w:rsidR="002259CC" w:rsidRPr="00C31418" w:rsidRDefault="002259CC" w:rsidP="00DA25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10D7800" w14:textId="4ACCAD13" w:rsidR="002259CC" w:rsidRPr="00C31418" w:rsidRDefault="002259CC" w:rsidP="002259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31418">
        <w:rPr>
          <w:rFonts w:ascii="Arial" w:hAnsi="Arial" w:cs="Arial"/>
          <w:sz w:val="24"/>
          <w:szCs w:val="24"/>
        </w:rPr>
        <w:t>No S</w:t>
      </w:r>
      <w:r w:rsidR="00785717" w:rsidRPr="00C31418">
        <w:rPr>
          <w:rFonts w:ascii="Arial" w:hAnsi="Arial" w:cs="Arial"/>
          <w:sz w:val="24"/>
          <w:szCs w:val="24"/>
        </w:rPr>
        <w:t>iga</w:t>
      </w:r>
      <w:r w:rsidRPr="00C31418">
        <w:rPr>
          <w:rFonts w:ascii="Arial" w:hAnsi="Arial" w:cs="Arial"/>
          <w:sz w:val="24"/>
          <w:szCs w:val="24"/>
        </w:rPr>
        <w:t xml:space="preserve">, a referida declaração deve ser inserida na aba </w:t>
      </w:r>
      <w:r w:rsidRPr="00C31418">
        <w:rPr>
          <w:rFonts w:ascii="Arial" w:hAnsi="Arial" w:cs="Arial"/>
          <w:i/>
          <w:sz w:val="24"/>
          <w:szCs w:val="24"/>
        </w:rPr>
        <w:t>“Anexos”</w:t>
      </w:r>
      <w:r w:rsidRPr="00C31418">
        <w:rPr>
          <w:rFonts w:ascii="Arial" w:hAnsi="Arial" w:cs="Arial"/>
          <w:sz w:val="24"/>
          <w:szCs w:val="24"/>
        </w:rPr>
        <w:t>.</w:t>
      </w:r>
    </w:p>
    <w:p w14:paraId="1343F6CF" w14:textId="77777777" w:rsidR="006B3FEE" w:rsidRPr="00C31418" w:rsidRDefault="006B3FEE" w:rsidP="002259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D86A5B3" w14:textId="78BBF46B" w:rsidR="006B3FEE" w:rsidRPr="00C31418" w:rsidRDefault="00D62F5E" w:rsidP="006B3F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31418">
        <w:rPr>
          <w:rFonts w:ascii="Arial" w:hAnsi="Arial" w:cs="Arial"/>
          <w:sz w:val="24"/>
          <w:szCs w:val="24"/>
        </w:rPr>
        <w:t>T22</w:t>
      </w:r>
      <w:r w:rsidR="006B3FEE" w:rsidRPr="00C31418">
        <w:rPr>
          <w:rFonts w:ascii="Arial" w:hAnsi="Arial" w:cs="Arial"/>
          <w:sz w:val="24"/>
          <w:szCs w:val="24"/>
        </w:rPr>
        <w:t xml:space="preserve"> - </w:t>
      </w:r>
      <w:r w:rsidR="00445620" w:rsidRPr="00C31418">
        <w:rPr>
          <w:rFonts w:ascii="Arial" w:hAnsi="Arial" w:cs="Arial"/>
          <w:sz w:val="24"/>
          <w:szCs w:val="24"/>
        </w:rPr>
        <w:t xml:space="preserve">Elaborar minuta do </w:t>
      </w:r>
      <w:r w:rsidR="0070100F" w:rsidRPr="00C31418">
        <w:rPr>
          <w:rFonts w:ascii="Arial" w:hAnsi="Arial" w:cs="Arial"/>
          <w:sz w:val="24"/>
          <w:szCs w:val="24"/>
        </w:rPr>
        <w:t>Termo</w:t>
      </w:r>
      <w:r w:rsidR="00445620" w:rsidRPr="00C31418">
        <w:rPr>
          <w:rFonts w:ascii="Arial" w:hAnsi="Arial" w:cs="Arial"/>
          <w:sz w:val="24"/>
          <w:szCs w:val="24"/>
        </w:rPr>
        <w:t xml:space="preserve"> de C</w:t>
      </w:r>
      <w:r w:rsidR="006B3FEE" w:rsidRPr="00C31418">
        <w:rPr>
          <w:rFonts w:ascii="Arial" w:hAnsi="Arial" w:cs="Arial"/>
          <w:sz w:val="24"/>
          <w:szCs w:val="24"/>
        </w:rPr>
        <w:t>onvênio</w:t>
      </w:r>
    </w:p>
    <w:p w14:paraId="418FB578" w14:textId="77777777" w:rsidR="006B3FEE" w:rsidRPr="00C31418" w:rsidRDefault="006B3FEE" w:rsidP="006B3F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1319695" w14:textId="77777777" w:rsidR="006B3FEE" w:rsidRPr="00C31418" w:rsidRDefault="006B3FEE" w:rsidP="006B3F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31418">
        <w:rPr>
          <w:rFonts w:ascii="Arial" w:hAnsi="Arial" w:cs="Arial"/>
          <w:sz w:val="24"/>
          <w:szCs w:val="24"/>
        </w:rPr>
        <w:t>Deve ser adotada a minuta padronizada de termo de convênio, disponível no site da Procuradoria Geral do Estado – PGE (Decreto nº 1.955-R/2007, Resolução CPGE 250/2012 e Enunciado CPGE nº 14).</w:t>
      </w:r>
    </w:p>
    <w:p w14:paraId="266AB1BD" w14:textId="77777777" w:rsidR="006B3FEE" w:rsidRPr="00C31418" w:rsidRDefault="006B3FEE" w:rsidP="006B3F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63170CE" w14:textId="64F92783" w:rsidR="006B3FEE" w:rsidRPr="00C31418" w:rsidRDefault="00D62F5E" w:rsidP="006B3F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31418">
        <w:rPr>
          <w:rFonts w:ascii="Arial" w:hAnsi="Arial" w:cs="Arial"/>
          <w:sz w:val="24"/>
          <w:szCs w:val="24"/>
        </w:rPr>
        <w:t>T23</w:t>
      </w:r>
      <w:r w:rsidR="006B3FEE" w:rsidRPr="00C31418">
        <w:rPr>
          <w:rFonts w:ascii="Arial" w:hAnsi="Arial" w:cs="Arial"/>
          <w:sz w:val="24"/>
          <w:szCs w:val="24"/>
        </w:rPr>
        <w:t xml:space="preserve"> - Conferir requisitos para celebração</w:t>
      </w:r>
    </w:p>
    <w:p w14:paraId="11C1842D" w14:textId="77777777" w:rsidR="006B3FEE" w:rsidRPr="00C31418" w:rsidRDefault="006B3FEE" w:rsidP="006B3F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7F8770F" w14:textId="3C8EDC71" w:rsidR="006B3FEE" w:rsidRPr="00C31418" w:rsidRDefault="006B3FEE" w:rsidP="006B3F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C31418">
        <w:rPr>
          <w:rFonts w:ascii="Arial" w:hAnsi="Arial" w:cs="Arial"/>
          <w:sz w:val="24"/>
          <w:szCs w:val="24"/>
        </w:rPr>
        <w:t xml:space="preserve">Nesta etapa, o processo deve ser instruído com a proposta de </w:t>
      </w:r>
      <w:r w:rsidR="00785717" w:rsidRPr="00C31418">
        <w:rPr>
          <w:rFonts w:ascii="Arial" w:hAnsi="Arial" w:cs="Arial"/>
          <w:sz w:val="24"/>
          <w:szCs w:val="24"/>
        </w:rPr>
        <w:t>P</w:t>
      </w:r>
      <w:r w:rsidRPr="00C31418">
        <w:rPr>
          <w:rFonts w:ascii="Arial" w:hAnsi="Arial" w:cs="Arial"/>
          <w:sz w:val="24"/>
          <w:szCs w:val="24"/>
        </w:rPr>
        <w:t xml:space="preserve">lano de </w:t>
      </w:r>
      <w:r w:rsidR="00785717" w:rsidRPr="00C31418">
        <w:rPr>
          <w:rFonts w:ascii="Arial" w:hAnsi="Arial" w:cs="Arial"/>
          <w:sz w:val="24"/>
          <w:szCs w:val="24"/>
        </w:rPr>
        <w:t>T</w:t>
      </w:r>
      <w:r w:rsidRPr="00C31418">
        <w:rPr>
          <w:rFonts w:ascii="Arial" w:hAnsi="Arial" w:cs="Arial"/>
          <w:sz w:val="24"/>
          <w:szCs w:val="24"/>
        </w:rPr>
        <w:t xml:space="preserve">rabalho </w:t>
      </w:r>
      <w:r w:rsidR="00006FFD" w:rsidRPr="00C31418">
        <w:rPr>
          <w:rFonts w:ascii="Arial" w:hAnsi="Arial" w:cs="Arial"/>
          <w:sz w:val="24"/>
          <w:szCs w:val="24"/>
        </w:rPr>
        <w:t>assinada</w:t>
      </w:r>
      <w:r w:rsidR="008717F6" w:rsidRPr="00C31418">
        <w:rPr>
          <w:rFonts w:ascii="Arial" w:hAnsi="Arial" w:cs="Arial"/>
          <w:sz w:val="24"/>
          <w:szCs w:val="24"/>
        </w:rPr>
        <w:t xml:space="preserve"> pelo proponente</w:t>
      </w:r>
      <w:r w:rsidRPr="00C31418">
        <w:rPr>
          <w:rFonts w:ascii="Arial" w:hAnsi="Arial" w:cs="Arial"/>
          <w:sz w:val="24"/>
          <w:szCs w:val="24"/>
        </w:rPr>
        <w:t xml:space="preserve">, ou seja, com aprovação prévia (T18), bem como documentação constante do “Checklist - Celebração de Convênios”, disponível no Portal de Convênios, na opção </w:t>
      </w:r>
      <w:r w:rsidRPr="00C31418">
        <w:rPr>
          <w:rFonts w:ascii="Arial" w:hAnsi="Arial" w:cs="Arial"/>
          <w:i/>
          <w:sz w:val="24"/>
          <w:szCs w:val="24"/>
        </w:rPr>
        <w:t>Ajuda.</w:t>
      </w:r>
    </w:p>
    <w:p w14:paraId="21FC4395" w14:textId="77777777" w:rsidR="006B3FEE" w:rsidRPr="00C31418" w:rsidRDefault="006B3FEE" w:rsidP="006B3F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</w:p>
    <w:p w14:paraId="65B96964" w14:textId="3B39086B" w:rsidR="006B3FEE" w:rsidRPr="00C31418" w:rsidRDefault="006B3FEE" w:rsidP="006B3F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trike/>
          <w:sz w:val="24"/>
          <w:szCs w:val="24"/>
        </w:rPr>
      </w:pPr>
      <w:r w:rsidRPr="00C31418">
        <w:rPr>
          <w:rFonts w:ascii="Arial" w:hAnsi="Arial" w:cs="Arial"/>
          <w:sz w:val="24"/>
          <w:szCs w:val="24"/>
        </w:rPr>
        <w:lastRenderedPageBreak/>
        <w:t xml:space="preserve">Após essas providências, </w:t>
      </w:r>
      <w:r w:rsidR="00855328" w:rsidRPr="00C31418">
        <w:rPr>
          <w:rFonts w:ascii="Arial" w:hAnsi="Arial" w:cs="Arial"/>
          <w:sz w:val="24"/>
          <w:szCs w:val="24"/>
        </w:rPr>
        <w:t xml:space="preserve">deverá ser avaliada a necessidade de </w:t>
      </w:r>
      <w:r w:rsidR="002851D5" w:rsidRPr="00C31418">
        <w:rPr>
          <w:rFonts w:ascii="Arial" w:hAnsi="Arial" w:cs="Arial"/>
          <w:sz w:val="24"/>
          <w:szCs w:val="24"/>
        </w:rPr>
        <w:t xml:space="preserve">análise jurídica. Em seguida, deverá solicitar autorização ao ordenador de despesas e indicar necessidade ou não de envio do processo à PGE. </w:t>
      </w:r>
    </w:p>
    <w:p w14:paraId="150D1F5C" w14:textId="77777777" w:rsidR="006B3FEE" w:rsidRPr="00C31418" w:rsidRDefault="006B3FEE" w:rsidP="006B3F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</w:p>
    <w:p w14:paraId="3378D3D4" w14:textId="456DB304" w:rsidR="006B3FEE" w:rsidRPr="00C31418" w:rsidRDefault="006B3FEE" w:rsidP="006B3F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31418">
        <w:rPr>
          <w:rFonts w:ascii="Arial" w:hAnsi="Arial" w:cs="Arial"/>
          <w:sz w:val="24"/>
          <w:szCs w:val="24"/>
        </w:rPr>
        <w:t xml:space="preserve">Importante atentar para a adoção da minuta de termo de convênio padronizada pela PGE e para os requisitos de dispensa de análise jurídica, conforme </w:t>
      </w:r>
      <w:r w:rsidR="00006FFD" w:rsidRPr="00C31418">
        <w:rPr>
          <w:rFonts w:ascii="Arial" w:hAnsi="Arial" w:cs="Arial"/>
          <w:sz w:val="24"/>
          <w:szCs w:val="24"/>
        </w:rPr>
        <w:t xml:space="preserve">estabelecem o </w:t>
      </w:r>
      <w:r w:rsidRPr="00C31418">
        <w:rPr>
          <w:rFonts w:ascii="Arial" w:hAnsi="Arial" w:cs="Arial"/>
          <w:sz w:val="24"/>
          <w:szCs w:val="24"/>
        </w:rPr>
        <w:t>Decreto Estadual n.º 1.955-R</w:t>
      </w:r>
      <w:r w:rsidR="00006FFD" w:rsidRPr="00C31418">
        <w:rPr>
          <w:rFonts w:ascii="Arial" w:hAnsi="Arial" w:cs="Arial"/>
          <w:sz w:val="24"/>
          <w:szCs w:val="24"/>
        </w:rPr>
        <w:t xml:space="preserve"> e parágrafo único do </w:t>
      </w:r>
      <w:r w:rsidR="00C8650B" w:rsidRPr="00C31418">
        <w:rPr>
          <w:rFonts w:ascii="Arial" w:hAnsi="Arial" w:cs="Arial"/>
          <w:sz w:val="24"/>
          <w:szCs w:val="24"/>
        </w:rPr>
        <w:t xml:space="preserve">art. </w:t>
      </w:r>
      <w:r w:rsidR="00006FFD" w:rsidRPr="00C31418">
        <w:rPr>
          <w:rFonts w:ascii="Arial" w:hAnsi="Arial" w:cs="Arial"/>
          <w:sz w:val="24"/>
          <w:szCs w:val="24"/>
        </w:rPr>
        <w:t>25 do Decreto estadual nº 2.737-R/2011</w:t>
      </w:r>
      <w:r w:rsidRPr="00C31418">
        <w:rPr>
          <w:rFonts w:ascii="Arial" w:hAnsi="Arial" w:cs="Arial"/>
          <w:sz w:val="24"/>
          <w:szCs w:val="24"/>
        </w:rPr>
        <w:t xml:space="preserve"> e Enunciado CPGE Nº 037-2019.</w:t>
      </w:r>
    </w:p>
    <w:p w14:paraId="3D6349D4" w14:textId="77777777" w:rsidR="006B3FEE" w:rsidRPr="00C31418" w:rsidRDefault="006B3FEE" w:rsidP="006B3F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</w:p>
    <w:p w14:paraId="25140D61" w14:textId="77777777" w:rsidR="006B3FEE" w:rsidRPr="00C31418" w:rsidRDefault="006B3FEE" w:rsidP="006B3F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31418">
        <w:rPr>
          <w:rFonts w:ascii="Arial" w:hAnsi="Arial" w:cs="Arial"/>
          <w:sz w:val="24"/>
          <w:szCs w:val="24"/>
        </w:rPr>
        <w:t>Observar o item 7.2 das “Informações Adicionais” desta Norma.</w:t>
      </w:r>
    </w:p>
    <w:p w14:paraId="0D520108" w14:textId="77777777" w:rsidR="006B3FEE" w:rsidRPr="00C31418" w:rsidRDefault="006B3FEE" w:rsidP="006B3F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DFE4BA0" w14:textId="1C7985E9" w:rsidR="006B3FEE" w:rsidRPr="00C31418" w:rsidRDefault="00D62F5E" w:rsidP="006B3F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31418">
        <w:rPr>
          <w:rFonts w:ascii="Arial" w:hAnsi="Arial" w:cs="Arial"/>
          <w:sz w:val="24"/>
          <w:szCs w:val="24"/>
        </w:rPr>
        <w:t>T24</w:t>
      </w:r>
      <w:r w:rsidR="006B3FEE" w:rsidRPr="00C31418">
        <w:rPr>
          <w:rFonts w:ascii="Arial" w:hAnsi="Arial" w:cs="Arial"/>
          <w:sz w:val="24"/>
          <w:szCs w:val="24"/>
        </w:rPr>
        <w:t xml:space="preserve"> - Autorizar celebração do convênio e assinar</w:t>
      </w:r>
      <w:r w:rsidR="008717F6" w:rsidRPr="00C31418">
        <w:rPr>
          <w:rFonts w:ascii="Arial" w:hAnsi="Arial" w:cs="Arial"/>
          <w:sz w:val="24"/>
          <w:szCs w:val="24"/>
        </w:rPr>
        <w:t xml:space="preserve"> o</w:t>
      </w:r>
      <w:r w:rsidR="006B3FEE" w:rsidRPr="00C31418">
        <w:rPr>
          <w:rFonts w:ascii="Arial" w:hAnsi="Arial" w:cs="Arial"/>
          <w:sz w:val="24"/>
          <w:szCs w:val="24"/>
        </w:rPr>
        <w:t xml:space="preserve"> </w:t>
      </w:r>
      <w:r w:rsidR="00855328" w:rsidRPr="00C31418">
        <w:rPr>
          <w:rFonts w:ascii="Arial" w:hAnsi="Arial" w:cs="Arial"/>
          <w:sz w:val="24"/>
          <w:szCs w:val="24"/>
        </w:rPr>
        <w:t>P</w:t>
      </w:r>
      <w:r w:rsidR="006B3FEE" w:rsidRPr="00C31418">
        <w:rPr>
          <w:rFonts w:ascii="Arial" w:hAnsi="Arial" w:cs="Arial"/>
          <w:sz w:val="24"/>
          <w:szCs w:val="24"/>
        </w:rPr>
        <w:t xml:space="preserve">lano de </w:t>
      </w:r>
      <w:r w:rsidR="00855328" w:rsidRPr="00C31418">
        <w:rPr>
          <w:rFonts w:ascii="Arial" w:hAnsi="Arial" w:cs="Arial"/>
          <w:sz w:val="24"/>
          <w:szCs w:val="24"/>
        </w:rPr>
        <w:t>T</w:t>
      </w:r>
      <w:r w:rsidR="006B3FEE" w:rsidRPr="00C31418">
        <w:rPr>
          <w:rFonts w:ascii="Arial" w:hAnsi="Arial" w:cs="Arial"/>
          <w:sz w:val="24"/>
          <w:szCs w:val="24"/>
        </w:rPr>
        <w:t xml:space="preserve">rabalho </w:t>
      </w:r>
    </w:p>
    <w:p w14:paraId="3FA80A0C" w14:textId="77777777" w:rsidR="006B3FEE" w:rsidRPr="00C31418" w:rsidRDefault="006B3FEE" w:rsidP="006B3F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C815A95" w14:textId="79944182" w:rsidR="002851D5" w:rsidRPr="00C31418" w:rsidRDefault="008717F6" w:rsidP="006B3F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31418">
        <w:rPr>
          <w:rFonts w:ascii="Arial" w:hAnsi="Arial" w:cs="Arial"/>
          <w:sz w:val="24"/>
          <w:szCs w:val="24"/>
        </w:rPr>
        <w:t>O ordenador de despesa</w:t>
      </w:r>
      <w:r w:rsidR="002851D5" w:rsidRPr="00C31418">
        <w:rPr>
          <w:rFonts w:ascii="Arial" w:hAnsi="Arial" w:cs="Arial"/>
          <w:sz w:val="24"/>
          <w:szCs w:val="24"/>
        </w:rPr>
        <w:t xml:space="preserve"> deverá autorizar a celebração do convênio e assinar o Plano de Trabalho</w:t>
      </w:r>
      <w:r w:rsidRPr="00C31418">
        <w:rPr>
          <w:rFonts w:ascii="Arial" w:hAnsi="Arial" w:cs="Arial"/>
          <w:sz w:val="24"/>
          <w:szCs w:val="24"/>
        </w:rPr>
        <w:t>,</w:t>
      </w:r>
      <w:r w:rsidR="002851D5" w:rsidRPr="00C31418">
        <w:rPr>
          <w:rFonts w:ascii="Arial" w:hAnsi="Arial" w:cs="Arial"/>
          <w:sz w:val="24"/>
          <w:szCs w:val="24"/>
        </w:rPr>
        <w:t xml:space="preserve"> previamente aprovado, bem como providenciar as demais assinaturas</w:t>
      </w:r>
      <w:r w:rsidRPr="00C31418">
        <w:rPr>
          <w:rFonts w:ascii="Arial" w:hAnsi="Arial" w:cs="Arial"/>
          <w:sz w:val="24"/>
          <w:szCs w:val="24"/>
        </w:rPr>
        <w:t>.</w:t>
      </w:r>
    </w:p>
    <w:p w14:paraId="1B54C90B" w14:textId="77777777" w:rsidR="002851D5" w:rsidRPr="00C31418" w:rsidRDefault="002851D5" w:rsidP="006B3F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0624A4C" w14:textId="189C40DC" w:rsidR="006B3FEE" w:rsidRPr="00C31418" w:rsidRDefault="002851D5" w:rsidP="006B3F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31418">
        <w:rPr>
          <w:rFonts w:ascii="Arial" w:hAnsi="Arial" w:cs="Arial"/>
          <w:sz w:val="24"/>
          <w:szCs w:val="24"/>
        </w:rPr>
        <w:t xml:space="preserve">Caso seja necessária a análise jurídica, </w:t>
      </w:r>
      <w:r w:rsidR="006B3FEE" w:rsidRPr="00C31418">
        <w:rPr>
          <w:rFonts w:ascii="Arial" w:hAnsi="Arial" w:cs="Arial"/>
          <w:sz w:val="24"/>
          <w:szCs w:val="24"/>
        </w:rPr>
        <w:t xml:space="preserve">o ordenador de despesa do órgão concedente </w:t>
      </w:r>
      <w:r w:rsidRPr="00C31418">
        <w:rPr>
          <w:rFonts w:ascii="Arial" w:hAnsi="Arial" w:cs="Arial"/>
          <w:sz w:val="24"/>
          <w:szCs w:val="24"/>
        </w:rPr>
        <w:t xml:space="preserve">despachará </w:t>
      </w:r>
      <w:r w:rsidR="006B3FEE" w:rsidRPr="00C31418">
        <w:rPr>
          <w:rFonts w:ascii="Arial" w:hAnsi="Arial" w:cs="Arial"/>
          <w:sz w:val="24"/>
          <w:szCs w:val="24"/>
        </w:rPr>
        <w:t xml:space="preserve">o processo administrativo devidamente autuado, nos termos do parágrafo único artigo do Art. 25 do decreto Estadual nº 2.737-R de 19/04/2011, à </w:t>
      </w:r>
      <w:r w:rsidR="00406A15" w:rsidRPr="00C31418">
        <w:rPr>
          <w:rFonts w:ascii="Arial" w:hAnsi="Arial" w:cs="Arial"/>
          <w:sz w:val="24"/>
          <w:szCs w:val="24"/>
        </w:rPr>
        <w:t>PGE</w:t>
      </w:r>
      <w:r w:rsidR="006B3FEE" w:rsidRPr="00C31418">
        <w:rPr>
          <w:rFonts w:ascii="Arial" w:hAnsi="Arial" w:cs="Arial"/>
          <w:sz w:val="24"/>
          <w:szCs w:val="24"/>
        </w:rPr>
        <w:t xml:space="preserve"> ou respectivo</w:t>
      </w:r>
      <w:r w:rsidR="00406A15" w:rsidRPr="00C31418">
        <w:rPr>
          <w:rFonts w:ascii="Arial" w:hAnsi="Arial" w:cs="Arial"/>
          <w:sz w:val="24"/>
          <w:szCs w:val="24"/>
        </w:rPr>
        <w:t xml:space="preserve"> órgão jurídico da entidade da a</w:t>
      </w:r>
      <w:r w:rsidR="006B3FEE" w:rsidRPr="00C31418">
        <w:rPr>
          <w:rFonts w:ascii="Arial" w:hAnsi="Arial" w:cs="Arial"/>
          <w:sz w:val="24"/>
          <w:szCs w:val="24"/>
        </w:rPr>
        <w:t xml:space="preserve">dministração </w:t>
      </w:r>
      <w:r w:rsidR="00406A15" w:rsidRPr="00C31418">
        <w:rPr>
          <w:rFonts w:ascii="Arial" w:hAnsi="Arial" w:cs="Arial"/>
          <w:sz w:val="24"/>
          <w:szCs w:val="24"/>
        </w:rPr>
        <w:t>p</w:t>
      </w:r>
      <w:r w:rsidR="006B3FEE" w:rsidRPr="00C31418">
        <w:rPr>
          <w:rFonts w:ascii="Arial" w:hAnsi="Arial" w:cs="Arial"/>
          <w:sz w:val="24"/>
          <w:szCs w:val="24"/>
        </w:rPr>
        <w:t xml:space="preserve">ública </w:t>
      </w:r>
      <w:r w:rsidR="00406A15" w:rsidRPr="00C31418">
        <w:rPr>
          <w:rFonts w:ascii="Arial" w:hAnsi="Arial" w:cs="Arial"/>
          <w:sz w:val="24"/>
          <w:szCs w:val="24"/>
        </w:rPr>
        <w:t>i</w:t>
      </w:r>
      <w:r w:rsidR="006B3FEE" w:rsidRPr="00C31418">
        <w:rPr>
          <w:rFonts w:ascii="Arial" w:hAnsi="Arial" w:cs="Arial"/>
          <w:sz w:val="24"/>
          <w:szCs w:val="24"/>
        </w:rPr>
        <w:t>ndireta estadual</w:t>
      </w:r>
      <w:r w:rsidRPr="00C31418">
        <w:rPr>
          <w:rFonts w:ascii="Arial" w:hAnsi="Arial" w:cs="Arial"/>
          <w:sz w:val="24"/>
          <w:szCs w:val="24"/>
        </w:rPr>
        <w:t xml:space="preserve"> (T25)</w:t>
      </w:r>
      <w:r w:rsidR="006B3FEE" w:rsidRPr="00C31418">
        <w:rPr>
          <w:rFonts w:ascii="Arial" w:hAnsi="Arial" w:cs="Arial"/>
          <w:sz w:val="24"/>
          <w:szCs w:val="24"/>
        </w:rPr>
        <w:t>.</w:t>
      </w:r>
      <w:r w:rsidRPr="00C31418">
        <w:rPr>
          <w:rFonts w:ascii="Arial" w:hAnsi="Arial" w:cs="Arial"/>
          <w:sz w:val="24"/>
          <w:szCs w:val="24"/>
        </w:rPr>
        <w:t xml:space="preserve"> </w:t>
      </w:r>
      <w:r w:rsidR="006B3FEE" w:rsidRPr="00C31418">
        <w:rPr>
          <w:rFonts w:ascii="Arial" w:hAnsi="Arial" w:cs="Arial"/>
          <w:sz w:val="24"/>
          <w:szCs w:val="24"/>
        </w:rPr>
        <w:t>Em caso de dispensa de a</w:t>
      </w:r>
      <w:r w:rsidR="00CB627A" w:rsidRPr="00C31418">
        <w:rPr>
          <w:rFonts w:ascii="Arial" w:hAnsi="Arial" w:cs="Arial"/>
          <w:sz w:val="24"/>
          <w:szCs w:val="24"/>
        </w:rPr>
        <w:t>nálise jurídica, seguir para T32</w:t>
      </w:r>
      <w:r w:rsidR="006B3FEE" w:rsidRPr="00C31418">
        <w:rPr>
          <w:rFonts w:ascii="Arial" w:hAnsi="Arial" w:cs="Arial"/>
          <w:sz w:val="24"/>
          <w:szCs w:val="24"/>
        </w:rPr>
        <w:t>.</w:t>
      </w:r>
      <w:r w:rsidR="00CB627A" w:rsidRPr="00C31418">
        <w:rPr>
          <w:rFonts w:ascii="Arial" w:hAnsi="Arial" w:cs="Arial"/>
          <w:sz w:val="24"/>
          <w:szCs w:val="24"/>
        </w:rPr>
        <w:t xml:space="preserve"> </w:t>
      </w:r>
    </w:p>
    <w:p w14:paraId="25C90E71" w14:textId="77777777" w:rsidR="006B3FEE" w:rsidRPr="00C31418" w:rsidRDefault="006B3FEE" w:rsidP="006B3F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D3BCDCF" w14:textId="1AF9D93C" w:rsidR="006B3FEE" w:rsidRPr="00C31418" w:rsidRDefault="00D62F5E" w:rsidP="006B3F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31418">
        <w:rPr>
          <w:rFonts w:ascii="Arial" w:hAnsi="Arial" w:cs="Arial"/>
          <w:sz w:val="24"/>
          <w:szCs w:val="24"/>
        </w:rPr>
        <w:t>T25</w:t>
      </w:r>
      <w:r w:rsidR="006B3FEE" w:rsidRPr="00C31418">
        <w:rPr>
          <w:rFonts w:ascii="Arial" w:hAnsi="Arial" w:cs="Arial"/>
          <w:sz w:val="24"/>
          <w:szCs w:val="24"/>
        </w:rPr>
        <w:t xml:space="preserve"> - Emitir parecer</w:t>
      </w:r>
    </w:p>
    <w:p w14:paraId="6A533FFC" w14:textId="77777777" w:rsidR="006B3FEE" w:rsidRPr="00C31418" w:rsidRDefault="006B3FEE" w:rsidP="006B3F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6CA92D2" w14:textId="03221B35" w:rsidR="006B3FEE" w:rsidRPr="00C31418" w:rsidRDefault="00D62F5E" w:rsidP="006B3F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31418">
        <w:rPr>
          <w:rFonts w:ascii="Arial" w:hAnsi="Arial" w:cs="Arial"/>
          <w:sz w:val="24"/>
          <w:szCs w:val="24"/>
        </w:rPr>
        <w:t>T26</w:t>
      </w:r>
      <w:r w:rsidR="006B3FEE" w:rsidRPr="00C31418">
        <w:rPr>
          <w:rFonts w:ascii="Arial" w:hAnsi="Arial" w:cs="Arial"/>
          <w:sz w:val="24"/>
          <w:szCs w:val="24"/>
        </w:rPr>
        <w:t xml:space="preserve"> - Anexar parecer jurídico no S</w:t>
      </w:r>
      <w:r w:rsidR="00FF6ED5" w:rsidRPr="00C31418">
        <w:rPr>
          <w:rFonts w:ascii="Arial" w:hAnsi="Arial" w:cs="Arial"/>
          <w:sz w:val="24"/>
          <w:szCs w:val="24"/>
        </w:rPr>
        <w:t>iga</w:t>
      </w:r>
    </w:p>
    <w:p w14:paraId="746F47D2" w14:textId="77777777" w:rsidR="006B3FEE" w:rsidRPr="00C31418" w:rsidRDefault="006B3FEE" w:rsidP="006B3F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C2332B4" w14:textId="77777777" w:rsidR="006B3FEE" w:rsidRPr="00C31418" w:rsidRDefault="006B3FEE" w:rsidP="006B3F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31418">
        <w:rPr>
          <w:rFonts w:ascii="Arial" w:hAnsi="Arial" w:cs="Arial"/>
          <w:sz w:val="24"/>
          <w:szCs w:val="24"/>
        </w:rPr>
        <w:t xml:space="preserve">O parecer jurídico será inserido na aba </w:t>
      </w:r>
      <w:r w:rsidRPr="00C31418">
        <w:rPr>
          <w:rFonts w:ascii="Arial" w:hAnsi="Arial" w:cs="Arial"/>
          <w:i/>
          <w:sz w:val="24"/>
          <w:szCs w:val="24"/>
        </w:rPr>
        <w:t>“Anexos”,</w:t>
      </w:r>
      <w:r w:rsidRPr="00C31418">
        <w:rPr>
          <w:rFonts w:ascii="Arial" w:hAnsi="Arial" w:cs="Arial"/>
          <w:sz w:val="24"/>
          <w:szCs w:val="24"/>
        </w:rPr>
        <w:t xml:space="preserve"> em formato digital.</w:t>
      </w:r>
    </w:p>
    <w:p w14:paraId="1D5D277E" w14:textId="77777777" w:rsidR="006B3FEE" w:rsidRPr="00C31418" w:rsidRDefault="006B3FEE" w:rsidP="006B3F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9C0C93E" w14:textId="5FD31B26" w:rsidR="006B3FEE" w:rsidRPr="00C31418" w:rsidRDefault="00D62F5E" w:rsidP="006B3F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31418">
        <w:rPr>
          <w:rFonts w:ascii="Arial" w:hAnsi="Arial" w:cs="Arial"/>
          <w:sz w:val="24"/>
          <w:szCs w:val="24"/>
        </w:rPr>
        <w:t>T27</w:t>
      </w:r>
      <w:r w:rsidR="006B3FEE" w:rsidRPr="00C31418">
        <w:rPr>
          <w:rFonts w:ascii="Arial" w:hAnsi="Arial" w:cs="Arial"/>
          <w:sz w:val="24"/>
          <w:szCs w:val="24"/>
        </w:rPr>
        <w:t xml:space="preserve"> - Analisar parecer jurídico</w:t>
      </w:r>
    </w:p>
    <w:p w14:paraId="13F51968" w14:textId="77777777" w:rsidR="006B3FEE" w:rsidRPr="00C31418" w:rsidRDefault="006B3FEE" w:rsidP="006B3F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CDC6201" w14:textId="6ED2C9CE" w:rsidR="006B3FEE" w:rsidRPr="00C31418" w:rsidRDefault="006B3FEE" w:rsidP="006B3F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31418">
        <w:rPr>
          <w:rFonts w:ascii="Arial" w:hAnsi="Arial" w:cs="Arial"/>
          <w:sz w:val="24"/>
          <w:szCs w:val="24"/>
        </w:rPr>
        <w:t>No caso de parecer favorável sem recomendações, segu</w:t>
      </w:r>
      <w:r w:rsidR="009C7A41" w:rsidRPr="00C31418">
        <w:rPr>
          <w:rFonts w:ascii="Arial" w:hAnsi="Arial" w:cs="Arial"/>
          <w:sz w:val="24"/>
          <w:szCs w:val="24"/>
        </w:rPr>
        <w:t>e</w:t>
      </w:r>
      <w:r w:rsidR="00CB627A" w:rsidRPr="00C31418">
        <w:rPr>
          <w:rFonts w:ascii="Arial" w:hAnsi="Arial" w:cs="Arial"/>
          <w:sz w:val="24"/>
          <w:szCs w:val="24"/>
        </w:rPr>
        <w:t xml:space="preserve"> T32</w:t>
      </w:r>
      <w:r w:rsidRPr="00C31418">
        <w:rPr>
          <w:rFonts w:ascii="Arial" w:hAnsi="Arial" w:cs="Arial"/>
          <w:sz w:val="24"/>
          <w:szCs w:val="24"/>
        </w:rPr>
        <w:t>.</w:t>
      </w:r>
    </w:p>
    <w:p w14:paraId="6DA8952E" w14:textId="77777777" w:rsidR="006B3FEE" w:rsidRPr="00C31418" w:rsidRDefault="006B3FEE" w:rsidP="006B3F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D6C4D1B" w14:textId="3B8275CF" w:rsidR="006B3FEE" w:rsidRPr="00C31418" w:rsidRDefault="006B3FEE" w:rsidP="006B3F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31418">
        <w:rPr>
          <w:rFonts w:ascii="Arial" w:hAnsi="Arial" w:cs="Arial"/>
          <w:sz w:val="24"/>
          <w:szCs w:val="24"/>
        </w:rPr>
        <w:t>No caso de parecer favorável com recomendações a serem atendidas pelo</w:t>
      </w:r>
      <w:r w:rsidR="00A673E7">
        <w:rPr>
          <w:rFonts w:ascii="Arial" w:hAnsi="Arial" w:cs="Arial"/>
          <w:sz w:val="24"/>
          <w:szCs w:val="24"/>
        </w:rPr>
        <w:t xml:space="preserve"> </w:t>
      </w:r>
      <w:r w:rsidRPr="00C31418">
        <w:rPr>
          <w:rFonts w:ascii="Arial" w:hAnsi="Arial" w:cs="Arial"/>
          <w:sz w:val="24"/>
          <w:szCs w:val="24"/>
        </w:rPr>
        <w:t xml:space="preserve">concedente, </w:t>
      </w:r>
      <w:r w:rsidR="009C7A41" w:rsidRPr="00C31418">
        <w:rPr>
          <w:rFonts w:ascii="Arial" w:hAnsi="Arial" w:cs="Arial"/>
          <w:sz w:val="24"/>
          <w:szCs w:val="24"/>
        </w:rPr>
        <w:t>segue</w:t>
      </w:r>
      <w:r w:rsidR="00CB627A" w:rsidRPr="00C31418">
        <w:rPr>
          <w:rFonts w:ascii="Arial" w:hAnsi="Arial" w:cs="Arial"/>
          <w:sz w:val="24"/>
          <w:szCs w:val="24"/>
        </w:rPr>
        <w:t xml:space="preserve"> T29</w:t>
      </w:r>
      <w:r w:rsidRPr="00C31418">
        <w:rPr>
          <w:rFonts w:ascii="Arial" w:hAnsi="Arial" w:cs="Arial"/>
          <w:sz w:val="24"/>
          <w:szCs w:val="24"/>
        </w:rPr>
        <w:t>.</w:t>
      </w:r>
    </w:p>
    <w:p w14:paraId="5ED6C0F9" w14:textId="77777777" w:rsidR="006B3FEE" w:rsidRPr="00C31418" w:rsidRDefault="006B3FEE" w:rsidP="006B3F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FB60B30" w14:textId="272B6D82" w:rsidR="006B3FEE" w:rsidRPr="00C31418" w:rsidRDefault="006B3FEE" w:rsidP="006B3F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31418">
        <w:rPr>
          <w:rFonts w:ascii="Arial" w:hAnsi="Arial" w:cs="Arial"/>
          <w:sz w:val="24"/>
          <w:szCs w:val="24"/>
        </w:rPr>
        <w:t>No caso de parecer favorável com recomendações a serem atendidas apenas pelo proponente, segu</w:t>
      </w:r>
      <w:r w:rsidR="009C7A41" w:rsidRPr="00C31418">
        <w:rPr>
          <w:rFonts w:ascii="Arial" w:hAnsi="Arial" w:cs="Arial"/>
          <w:sz w:val="24"/>
          <w:szCs w:val="24"/>
        </w:rPr>
        <w:t>e</w:t>
      </w:r>
      <w:r w:rsidRPr="00C31418">
        <w:rPr>
          <w:rFonts w:ascii="Arial" w:hAnsi="Arial" w:cs="Arial"/>
          <w:sz w:val="24"/>
          <w:szCs w:val="24"/>
        </w:rPr>
        <w:t xml:space="preserve"> T3</w:t>
      </w:r>
      <w:r w:rsidR="00CB627A" w:rsidRPr="00C31418">
        <w:rPr>
          <w:rFonts w:ascii="Arial" w:hAnsi="Arial" w:cs="Arial"/>
          <w:sz w:val="24"/>
          <w:szCs w:val="24"/>
        </w:rPr>
        <w:t>0</w:t>
      </w:r>
      <w:r w:rsidRPr="00C31418">
        <w:rPr>
          <w:rFonts w:ascii="Arial" w:hAnsi="Arial" w:cs="Arial"/>
          <w:sz w:val="24"/>
          <w:szCs w:val="24"/>
        </w:rPr>
        <w:t>.</w:t>
      </w:r>
    </w:p>
    <w:p w14:paraId="35D81E82" w14:textId="77777777" w:rsidR="006B3FEE" w:rsidRPr="00C31418" w:rsidRDefault="006B3FEE" w:rsidP="006B3F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F17349F" w14:textId="33C81C99" w:rsidR="006B3FEE" w:rsidRPr="00C31418" w:rsidRDefault="006B3FEE" w:rsidP="006B3F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31418">
        <w:rPr>
          <w:rFonts w:ascii="Arial" w:hAnsi="Arial" w:cs="Arial"/>
          <w:sz w:val="24"/>
          <w:szCs w:val="24"/>
        </w:rPr>
        <w:t>No caso de parecer desfavorável que admita justificativa, o concedente, por seu ordena</w:t>
      </w:r>
      <w:r w:rsidR="009C7A41" w:rsidRPr="00C31418">
        <w:rPr>
          <w:rFonts w:ascii="Arial" w:hAnsi="Arial" w:cs="Arial"/>
          <w:sz w:val="24"/>
          <w:szCs w:val="24"/>
        </w:rPr>
        <w:t>dor de despesas, subsidiado pela</w:t>
      </w:r>
      <w:r w:rsidRPr="00C31418">
        <w:rPr>
          <w:rFonts w:ascii="Arial" w:hAnsi="Arial" w:cs="Arial"/>
          <w:sz w:val="24"/>
          <w:szCs w:val="24"/>
        </w:rPr>
        <w:t xml:space="preserve"> </w:t>
      </w:r>
      <w:r w:rsidR="009C7A41" w:rsidRPr="00C31418">
        <w:rPr>
          <w:rFonts w:ascii="Arial" w:hAnsi="Arial" w:cs="Arial"/>
          <w:sz w:val="24"/>
          <w:szCs w:val="24"/>
        </w:rPr>
        <w:t>unidade</w:t>
      </w:r>
      <w:r w:rsidRPr="00C31418">
        <w:rPr>
          <w:rFonts w:ascii="Arial" w:hAnsi="Arial" w:cs="Arial"/>
          <w:sz w:val="24"/>
          <w:szCs w:val="24"/>
        </w:rPr>
        <w:t xml:space="preserve"> técnic</w:t>
      </w:r>
      <w:r w:rsidR="009C7A41" w:rsidRPr="00C31418">
        <w:rPr>
          <w:rFonts w:ascii="Arial" w:hAnsi="Arial" w:cs="Arial"/>
          <w:sz w:val="24"/>
          <w:szCs w:val="24"/>
        </w:rPr>
        <w:t>a</w:t>
      </w:r>
      <w:r w:rsidRPr="00C31418">
        <w:rPr>
          <w:rFonts w:ascii="Arial" w:hAnsi="Arial" w:cs="Arial"/>
          <w:sz w:val="24"/>
          <w:szCs w:val="24"/>
        </w:rPr>
        <w:t xml:space="preserve"> ou administrativ</w:t>
      </w:r>
      <w:r w:rsidR="009C7A41" w:rsidRPr="00C31418">
        <w:rPr>
          <w:rFonts w:ascii="Arial" w:hAnsi="Arial" w:cs="Arial"/>
          <w:sz w:val="24"/>
          <w:szCs w:val="24"/>
        </w:rPr>
        <w:t>a</w:t>
      </w:r>
      <w:r w:rsidRPr="00C31418">
        <w:rPr>
          <w:rFonts w:ascii="Arial" w:hAnsi="Arial" w:cs="Arial"/>
          <w:sz w:val="24"/>
          <w:szCs w:val="24"/>
        </w:rPr>
        <w:t xml:space="preserve">, decidirá por prosseguir ou não com a análise da proposta de convênio, haja vista que a manifestação da PGE ou órgão equivalente não possui caráter vinculativo. </w:t>
      </w:r>
    </w:p>
    <w:p w14:paraId="784A97F7" w14:textId="77777777" w:rsidR="006B3FEE" w:rsidRPr="00C31418" w:rsidRDefault="006B3FEE" w:rsidP="006B3F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0B4E79F" w14:textId="5F32B75A" w:rsidR="006B3FEE" w:rsidRPr="00C31418" w:rsidRDefault="00CB627A" w:rsidP="006B3F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31418">
        <w:rPr>
          <w:rFonts w:ascii="Arial" w:hAnsi="Arial" w:cs="Arial"/>
          <w:sz w:val="24"/>
          <w:szCs w:val="24"/>
        </w:rPr>
        <w:t xml:space="preserve">Em caso </w:t>
      </w:r>
      <w:r w:rsidR="009C7A41" w:rsidRPr="00C31418">
        <w:rPr>
          <w:rFonts w:ascii="Arial" w:hAnsi="Arial" w:cs="Arial"/>
          <w:sz w:val="24"/>
          <w:szCs w:val="24"/>
        </w:rPr>
        <w:t>de prosseguimento</w:t>
      </w:r>
      <w:r w:rsidRPr="00C31418">
        <w:rPr>
          <w:rFonts w:ascii="Arial" w:hAnsi="Arial" w:cs="Arial"/>
          <w:sz w:val="24"/>
          <w:szCs w:val="24"/>
        </w:rPr>
        <w:t>, segu</w:t>
      </w:r>
      <w:r w:rsidR="009C7A41" w:rsidRPr="00C31418">
        <w:rPr>
          <w:rFonts w:ascii="Arial" w:hAnsi="Arial" w:cs="Arial"/>
          <w:sz w:val="24"/>
          <w:szCs w:val="24"/>
        </w:rPr>
        <w:t>e</w:t>
      </w:r>
      <w:r w:rsidRPr="00C31418">
        <w:rPr>
          <w:rFonts w:ascii="Arial" w:hAnsi="Arial" w:cs="Arial"/>
          <w:sz w:val="24"/>
          <w:szCs w:val="24"/>
        </w:rPr>
        <w:t xml:space="preserve"> T28</w:t>
      </w:r>
      <w:r w:rsidR="006B3FEE" w:rsidRPr="00C31418">
        <w:rPr>
          <w:rFonts w:ascii="Arial" w:hAnsi="Arial" w:cs="Arial"/>
          <w:sz w:val="24"/>
          <w:szCs w:val="24"/>
        </w:rPr>
        <w:t xml:space="preserve">. Em caso </w:t>
      </w:r>
      <w:r w:rsidR="009C7A41" w:rsidRPr="00C31418">
        <w:rPr>
          <w:rFonts w:ascii="Arial" w:hAnsi="Arial" w:cs="Arial"/>
          <w:sz w:val="24"/>
          <w:szCs w:val="24"/>
        </w:rPr>
        <w:t>de recusa</w:t>
      </w:r>
      <w:r w:rsidR="006B3FEE" w:rsidRPr="00C31418">
        <w:rPr>
          <w:rFonts w:ascii="Arial" w:hAnsi="Arial" w:cs="Arial"/>
          <w:sz w:val="24"/>
          <w:szCs w:val="24"/>
        </w:rPr>
        <w:t xml:space="preserve">, </w:t>
      </w:r>
      <w:r w:rsidR="009C7A41" w:rsidRPr="00C31418">
        <w:rPr>
          <w:rFonts w:ascii="Arial" w:hAnsi="Arial" w:cs="Arial"/>
          <w:sz w:val="24"/>
          <w:szCs w:val="24"/>
        </w:rPr>
        <w:t>retorna para</w:t>
      </w:r>
      <w:r w:rsidR="006B3FEE" w:rsidRPr="00C31418">
        <w:rPr>
          <w:rFonts w:ascii="Arial" w:hAnsi="Arial" w:cs="Arial"/>
          <w:sz w:val="24"/>
          <w:szCs w:val="24"/>
        </w:rPr>
        <w:t xml:space="preserve"> T12.</w:t>
      </w:r>
    </w:p>
    <w:p w14:paraId="1726B992" w14:textId="77777777" w:rsidR="006B3FEE" w:rsidRPr="00C31418" w:rsidRDefault="006B3FEE" w:rsidP="006B3F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3A9E4B7" w14:textId="72C2491B" w:rsidR="006B3FEE" w:rsidRPr="00C31418" w:rsidRDefault="00D62F5E" w:rsidP="006B3F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31418">
        <w:rPr>
          <w:rFonts w:ascii="Arial" w:hAnsi="Arial" w:cs="Arial"/>
          <w:sz w:val="24"/>
          <w:szCs w:val="24"/>
        </w:rPr>
        <w:t>T28</w:t>
      </w:r>
      <w:r w:rsidR="006B3FEE" w:rsidRPr="00C31418">
        <w:rPr>
          <w:rFonts w:ascii="Arial" w:hAnsi="Arial" w:cs="Arial"/>
          <w:sz w:val="24"/>
          <w:szCs w:val="24"/>
        </w:rPr>
        <w:t xml:space="preserve"> - Apresentar justificativa</w:t>
      </w:r>
    </w:p>
    <w:p w14:paraId="67B80FAD" w14:textId="77777777" w:rsidR="006B3FEE" w:rsidRPr="00C31418" w:rsidRDefault="006B3FEE" w:rsidP="006B3F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B3E5FD4" w14:textId="633F7A9B" w:rsidR="006B3FEE" w:rsidRPr="00C31418" w:rsidRDefault="00D72E67" w:rsidP="006B3F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31418">
        <w:rPr>
          <w:rFonts w:ascii="Arial" w:hAnsi="Arial" w:cs="Arial"/>
          <w:sz w:val="24"/>
          <w:szCs w:val="24"/>
        </w:rPr>
        <w:t>Nos autos e no Siga</w:t>
      </w:r>
      <w:r w:rsidR="006B3FEE" w:rsidRPr="00C31418">
        <w:rPr>
          <w:rFonts w:ascii="Arial" w:hAnsi="Arial" w:cs="Arial"/>
          <w:sz w:val="24"/>
          <w:szCs w:val="24"/>
        </w:rPr>
        <w:t>, deverá ser inserida justificativa com as razões da divergência no entendimento das questões apontadas no parecer jurídico.</w:t>
      </w:r>
    </w:p>
    <w:p w14:paraId="42EF04C8" w14:textId="77777777" w:rsidR="006B3FEE" w:rsidRPr="00C31418" w:rsidRDefault="006B3FEE" w:rsidP="006B3F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6975268" w14:textId="75DF1B38" w:rsidR="006B3FEE" w:rsidRPr="00C31418" w:rsidRDefault="00D62F5E" w:rsidP="006B3F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31418">
        <w:rPr>
          <w:rFonts w:ascii="Arial" w:hAnsi="Arial" w:cs="Arial"/>
          <w:sz w:val="24"/>
          <w:szCs w:val="24"/>
        </w:rPr>
        <w:lastRenderedPageBreak/>
        <w:t>T29</w:t>
      </w:r>
      <w:r w:rsidR="006B3FEE" w:rsidRPr="00C31418">
        <w:rPr>
          <w:rFonts w:ascii="Arial" w:hAnsi="Arial" w:cs="Arial"/>
          <w:sz w:val="24"/>
          <w:szCs w:val="24"/>
        </w:rPr>
        <w:t xml:space="preserve"> - Atender recomendação ou justificar</w:t>
      </w:r>
    </w:p>
    <w:p w14:paraId="5641533F" w14:textId="77777777" w:rsidR="006B3FEE" w:rsidRPr="00C31418" w:rsidRDefault="006B3FEE" w:rsidP="006B3F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7E94095" w14:textId="1C5B4107" w:rsidR="008E2E54" w:rsidRPr="00C31418" w:rsidRDefault="008E2E54" w:rsidP="006B3F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31418">
        <w:rPr>
          <w:rFonts w:ascii="Arial" w:hAnsi="Arial" w:cs="Arial"/>
          <w:sz w:val="24"/>
          <w:szCs w:val="24"/>
        </w:rPr>
        <w:t>Após atendimento das recomendações ou inseridas as justificativas, deverá verificar se é necessária a manifestação do proponente. Caso positivo, segue T30. Caso negativo, segue T32.</w:t>
      </w:r>
    </w:p>
    <w:p w14:paraId="2147A453" w14:textId="77777777" w:rsidR="006B3FEE" w:rsidRPr="00C31418" w:rsidRDefault="006B3FEE" w:rsidP="006B3F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477B90D" w14:textId="44E22292" w:rsidR="006B3FEE" w:rsidRPr="00C31418" w:rsidRDefault="006B3FEE" w:rsidP="006B3F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31418">
        <w:rPr>
          <w:rFonts w:ascii="Arial" w:hAnsi="Arial" w:cs="Arial"/>
          <w:sz w:val="24"/>
          <w:szCs w:val="24"/>
        </w:rPr>
        <w:t>Observar item 7.3 das “</w:t>
      </w:r>
      <w:r w:rsidR="008E2E54" w:rsidRPr="00C31418">
        <w:rPr>
          <w:rFonts w:ascii="Arial" w:hAnsi="Arial" w:cs="Arial"/>
          <w:sz w:val="24"/>
          <w:szCs w:val="24"/>
        </w:rPr>
        <w:t>I</w:t>
      </w:r>
      <w:r w:rsidRPr="00C31418">
        <w:rPr>
          <w:rFonts w:ascii="Arial" w:hAnsi="Arial" w:cs="Arial"/>
          <w:sz w:val="24"/>
          <w:szCs w:val="24"/>
        </w:rPr>
        <w:t>nformações Adicionais” desta Norma.</w:t>
      </w:r>
    </w:p>
    <w:p w14:paraId="10030AB5" w14:textId="77777777" w:rsidR="006B3FEE" w:rsidRPr="00C31418" w:rsidRDefault="006B3FEE" w:rsidP="006B3F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FBE7334" w14:textId="043C91D1" w:rsidR="006B3FEE" w:rsidRPr="00C31418" w:rsidRDefault="00D62F5E" w:rsidP="006B3F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31418">
        <w:rPr>
          <w:rFonts w:ascii="Arial" w:hAnsi="Arial" w:cs="Arial"/>
          <w:sz w:val="24"/>
          <w:szCs w:val="24"/>
        </w:rPr>
        <w:t>T30</w:t>
      </w:r>
      <w:r w:rsidR="006B3FEE" w:rsidRPr="00C31418">
        <w:rPr>
          <w:rFonts w:ascii="Arial" w:hAnsi="Arial" w:cs="Arial"/>
          <w:sz w:val="24"/>
          <w:szCs w:val="24"/>
        </w:rPr>
        <w:t xml:space="preserve"> - Solicitar análise do parecer</w:t>
      </w:r>
    </w:p>
    <w:p w14:paraId="28568D99" w14:textId="77777777" w:rsidR="006B3FEE" w:rsidRPr="00C31418" w:rsidRDefault="006B3FEE" w:rsidP="006B3F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B82FC27" w14:textId="3EA371DF" w:rsidR="006B3FEE" w:rsidRPr="00C31418" w:rsidRDefault="00D62F5E" w:rsidP="006B3F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31418">
        <w:rPr>
          <w:rFonts w:ascii="Arial" w:hAnsi="Arial" w:cs="Arial"/>
          <w:sz w:val="24"/>
          <w:szCs w:val="24"/>
        </w:rPr>
        <w:t>T31</w:t>
      </w:r>
      <w:r w:rsidR="006B3FEE" w:rsidRPr="00C31418">
        <w:rPr>
          <w:rFonts w:ascii="Arial" w:hAnsi="Arial" w:cs="Arial"/>
          <w:sz w:val="24"/>
          <w:szCs w:val="24"/>
        </w:rPr>
        <w:t xml:space="preserve"> - Atender recomendação ou justificar</w:t>
      </w:r>
    </w:p>
    <w:p w14:paraId="0B102848" w14:textId="77777777" w:rsidR="006B3FEE" w:rsidRPr="00C31418" w:rsidRDefault="006B3FEE" w:rsidP="006B3F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5E609E8" w14:textId="022AE82C" w:rsidR="006B3FEE" w:rsidRPr="00C31418" w:rsidRDefault="006B3FEE" w:rsidP="006B3F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31418">
        <w:rPr>
          <w:rFonts w:ascii="Arial" w:hAnsi="Arial" w:cs="Arial"/>
          <w:sz w:val="24"/>
          <w:szCs w:val="24"/>
        </w:rPr>
        <w:t>Observar item 7.3 das “</w:t>
      </w:r>
      <w:r w:rsidR="008E2E54" w:rsidRPr="00C31418">
        <w:rPr>
          <w:rFonts w:ascii="Arial" w:hAnsi="Arial" w:cs="Arial"/>
          <w:sz w:val="24"/>
          <w:szCs w:val="24"/>
        </w:rPr>
        <w:t>I</w:t>
      </w:r>
      <w:r w:rsidRPr="00C31418">
        <w:rPr>
          <w:rFonts w:ascii="Arial" w:hAnsi="Arial" w:cs="Arial"/>
          <w:sz w:val="24"/>
          <w:szCs w:val="24"/>
        </w:rPr>
        <w:t>nformações Adicionais” desta Norma.</w:t>
      </w:r>
    </w:p>
    <w:p w14:paraId="1F1BDE3A" w14:textId="77777777" w:rsidR="00AE0FB4" w:rsidRPr="00C31418" w:rsidRDefault="00AE0FB4" w:rsidP="006B3F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5A03D94" w14:textId="1F5CAA62" w:rsidR="006B3FEE" w:rsidRPr="00C31418" w:rsidRDefault="00D62F5E" w:rsidP="006B3F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31418">
        <w:rPr>
          <w:rFonts w:ascii="Arial" w:hAnsi="Arial" w:cs="Arial"/>
          <w:sz w:val="24"/>
          <w:szCs w:val="24"/>
        </w:rPr>
        <w:t>T32</w:t>
      </w:r>
      <w:r w:rsidR="006B3FEE" w:rsidRPr="00C31418">
        <w:rPr>
          <w:rFonts w:ascii="Arial" w:hAnsi="Arial" w:cs="Arial"/>
          <w:sz w:val="24"/>
          <w:szCs w:val="24"/>
        </w:rPr>
        <w:t xml:space="preserve"> – Encaminha</w:t>
      </w:r>
      <w:r w:rsidR="008E2E54" w:rsidRPr="00C31418">
        <w:rPr>
          <w:rFonts w:ascii="Arial" w:hAnsi="Arial" w:cs="Arial"/>
          <w:sz w:val="24"/>
          <w:szCs w:val="24"/>
        </w:rPr>
        <w:t>r para avaliação prévia da UECI</w:t>
      </w:r>
    </w:p>
    <w:p w14:paraId="7F6746A1" w14:textId="77777777" w:rsidR="006B3FEE" w:rsidRPr="00C31418" w:rsidRDefault="006B3FEE" w:rsidP="006B3F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80D95F6" w14:textId="38523AC2" w:rsidR="006B3FEE" w:rsidRPr="00C31418" w:rsidRDefault="006B3FEE" w:rsidP="006B3F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trike/>
          <w:sz w:val="24"/>
          <w:szCs w:val="24"/>
        </w:rPr>
      </w:pPr>
      <w:r w:rsidRPr="00C31418">
        <w:rPr>
          <w:rFonts w:ascii="Arial" w:hAnsi="Arial" w:cs="Arial"/>
          <w:sz w:val="24"/>
          <w:szCs w:val="24"/>
        </w:rPr>
        <w:t xml:space="preserve">Conforme estabelecido no art. 1º, inciso VI, da Resolução Consect n.º 038/2021, </w:t>
      </w:r>
      <w:r w:rsidR="007E68EA" w:rsidRPr="00C31418">
        <w:rPr>
          <w:rFonts w:ascii="Arial" w:hAnsi="Arial" w:cs="Arial"/>
          <w:sz w:val="24"/>
          <w:szCs w:val="24"/>
        </w:rPr>
        <w:t xml:space="preserve">o processo deve ser </w:t>
      </w:r>
      <w:r w:rsidR="007B3A98" w:rsidRPr="00C31418">
        <w:rPr>
          <w:rFonts w:ascii="Arial" w:hAnsi="Arial" w:cs="Arial"/>
          <w:sz w:val="24"/>
          <w:szCs w:val="24"/>
        </w:rPr>
        <w:t>despachado</w:t>
      </w:r>
      <w:r w:rsidR="00A469F5" w:rsidRPr="00C31418">
        <w:rPr>
          <w:rFonts w:ascii="Arial" w:hAnsi="Arial" w:cs="Arial"/>
          <w:sz w:val="24"/>
          <w:szCs w:val="24"/>
        </w:rPr>
        <w:t xml:space="preserve"> à UECI</w:t>
      </w:r>
      <w:r w:rsidR="007E68EA" w:rsidRPr="00C31418">
        <w:rPr>
          <w:rFonts w:ascii="Arial" w:hAnsi="Arial" w:cs="Arial"/>
          <w:sz w:val="24"/>
          <w:szCs w:val="24"/>
        </w:rPr>
        <w:t xml:space="preserve"> </w:t>
      </w:r>
      <w:r w:rsidRPr="00C31418">
        <w:rPr>
          <w:rFonts w:ascii="Arial" w:hAnsi="Arial" w:cs="Arial"/>
          <w:sz w:val="24"/>
          <w:szCs w:val="24"/>
        </w:rPr>
        <w:t xml:space="preserve">para </w:t>
      </w:r>
      <w:r w:rsidR="00A469F5" w:rsidRPr="00C31418">
        <w:rPr>
          <w:rFonts w:ascii="Arial" w:hAnsi="Arial" w:cs="Arial"/>
          <w:sz w:val="24"/>
          <w:szCs w:val="24"/>
        </w:rPr>
        <w:t xml:space="preserve">avaliação prévia. </w:t>
      </w:r>
    </w:p>
    <w:p w14:paraId="7C3EC16D" w14:textId="77777777" w:rsidR="006B3FEE" w:rsidRPr="00C31418" w:rsidRDefault="006B3FEE" w:rsidP="006B3F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E8F623F" w14:textId="572D1E1C" w:rsidR="006B3FEE" w:rsidRPr="00C31418" w:rsidRDefault="006B3FEE" w:rsidP="006B3F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31418">
        <w:rPr>
          <w:rFonts w:ascii="Arial" w:hAnsi="Arial" w:cs="Arial"/>
          <w:sz w:val="24"/>
          <w:szCs w:val="24"/>
        </w:rPr>
        <w:t xml:space="preserve">Caso a unidade gestora possua o ato normativo </w:t>
      </w:r>
      <w:r w:rsidR="007E68EA" w:rsidRPr="00C31418">
        <w:rPr>
          <w:rFonts w:ascii="Arial" w:hAnsi="Arial" w:cs="Arial"/>
          <w:sz w:val="24"/>
          <w:szCs w:val="24"/>
        </w:rPr>
        <w:t xml:space="preserve">mencionado no </w:t>
      </w:r>
      <w:r w:rsidRPr="00C31418">
        <w:rPr>
          <w:rFonts w:ascii="Arial" w:hAnsi="Arial" w:cs="Arial"/>
          <w:sz w:val="24"/>
          <w:szCs w:val="24"/>
        </w:rPr>
        <w:t>art. 2º</w:t>
      </w:r>
      <w:r w:rsidR="007E68EA" w:rsidRPr="00C31418">
        <w:rPr>
          <w:rFonts w:ascii="Arial" w:hAnsi="Arial" w:cs="Arial"/>
          <w:sz w:val="24"/>
          <w:szCs w:val="24"/>
        </w:rPr>
        <w:t xml:space="preserve"> da referida Resolução</w:t>
      </w:r>
      <w:r w:rsidRPr="00C31418">
        <w:rPr>
          <w:rFonts w:ascii="Arial" w:hAnsi="Arial" w:cs="Arial"/>
          <w:sz w:val="24"/>
          <w:szCs w:val="24"/>
        </w:rPr>
        <w:t xml:space="preserve"> e o mesmo dispense o envio </w:t>
      </w:r>
      <w:r w:rsidR="007E68EA" w:rsidRPr="00C31418">
        <w:rPr>
          <w:rFonts w:ascii="Arial" w:hAnsi="Arial" w:cs="Arial"/>
          <w:sz w:val="24"/>
          <w:szCs w:val="24"/>
        </w:rPr>
        <w:t xml:space="preserve">do processo </w:t>
      </w:r>
      <w:r w:rsidR="00CB627A" w:rsidRPr="00C31418">
        <w:rPr>
          <w:rFonts w:ascii="Arial" w:hAnsi="Arial" w:cs="Arial"/>
          <w:sz w:val="24"/>
          <w:szCs w:val="24"/>
        </w:rPr>
        <w:t>à UECI, segu</w:t>
      </w:r>
      <w:r w:rsidR="00445620" w:rsidRPr="00C31418">
        <w:rPr>
          <w:rFonts w:ascii="Arial" w:hAnsi="Arial" w:cs="Arial"/>
          <w:sz w:val="24"/>
          <w:szCs w:val="24"/>
        </w:rPr>
        <w:t>e</w:t>
      </w:r>
      <w:r w:rsidR="00CB627A" w:rsidRPr="00C31418">
        <w:rPr>
          <w:rFonts w:ascii="Arial" w:hAnsi="Arial" w:cs="Arial"/>
          <w:sz w:val="24"/>
          <w:szCs w:val="24"/>
        </w:rPr>
        <w:t xml:space="preserve"> T35</w:t>
      </w:r>
      <w:r w:rsidRPr="00C31418">
        <w:rPr>
          <w:rFonts w:ascii="Arial" w:hAnsi="Arial" w:cs="Arial"/>
          <w:sz w:val="24"/>
          <w:szCs w:val="24"/>
        </w:rPr>
        <w:t xml:space="preserve">. </w:t>
      </w:r>
    </w:p>
    <w:p w14:paraId="2DB8B0E0" w14:textId="77777777" w:rsidR="006B3FEE" w:rsidRPr="00C31418" w:rsidRDefault="006B3FEE" w:rsidP="006B3F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1665EBD" w14:textId="36FDE0F4" w:rsidR="006B3FEE" w:rsidRPr="00C31418" w:rsidRDefault="006B3FEE" w:rsidP="006B3F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31418">
        <w:rPr>
          <w:rFonts w:ascii="Arial" w:hAnsi="Arial" w:cs="Arial"/>
          <w:sz w:val="24"/>
          <w:szCs w:val="24"/>
        </w:rPr>
        <w:t xml:space="preserve">Na hipótese de </w:t>
      </w:r>
      <w:r w:rsidR="00445620" w:rsidRPr="00C31418">
        <w:rPr>
          <w:rFonts w:ascii="Arial" w:hAnsi="Arial" w:cs="Arial"/>
          <w:sz w:val="24"/>
          <w:szCs w:val="24"/>
        </w:rPr>
        <w:t xml:space="preserve">a unidade gestora não possuir </w:t>
      </w:r>
      <w:r w:rsidRPr="00C31418">
        <w:rPr>
          <w:rFonts w:ascii="Arial" w:hAnsi="Arial" w:cs="Arial"/>
          <w:sz w:val="24"/>
          <w:szCs w:val="24"/>
        </w:rPr>
        <w:t xml:space="preserve">ato normativo </w:t>
      </w:r>
      <w:r w:rsidR="00445620" w:rsidRPr="00C31418">
        <w:rPr>
          <w:rFonts w:ascii="Arial" w:hAnsi="Arial" w:cs="Arial"/>
          <w:sz w:val="24"/>
          <w:szCs w:val="24"/>
        </w:rPr>
        <w:t xml:space="preserve">ou o referido ato </w:t>
      </w:r>
      <w:r w:rsidRPr="00C31418">
        <w:rPr>
          <w:rFonts w:ascii="Arial" w:hAnsi="Arial" w:cs="Arial"/>
          <w:sz w:val="24"/>
          <w:szCs w:val="24"/>
        </w:rPr>
        <w:t>não dispensar o envio à UECI</w:t>
      </w:r>
      <w:r w:rsidR="00A469F5" w:rsidRPr="00C31418">
        <w:rPr>
          <w:rFonts w:ascii="Arial" w:hAnsi="Arial" w:cs="Arial"/>
          <w:sz w:val="24"/>
          <w:szCs w:val="24"/>
        </w:rPr>
        <w:t>, segue T33</w:t>
      </w:r>
      <w:r w:rsidR="00445620" w:rsidRPr="00C31418">
        <w:rPr>
          <w:rFonts w:ascii="Arial" w:hAnsi="Arial" w:cs="Arial"/>
          <w:sz w:val="24"/>
          <w:szCs w:val="24"/>
        </w:rPr>
        <w:t>.</w:t>
      </w:r>
    </w:p>
    <w:p w14:paraId="567CB4F6" w14:textId="77777777" w:rsidR="003B06A2" w:rsidRPr="00C31418" w:rsidRDefault="003B06A2" w:rsidP="006B3F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9414F54" w14:textId="58FC12EC" w:rsidR="003B06A2" w:rsidRPr="00C31418" w:rsidRDefault="003B06A2" w:rsidP="003B06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31418">
        <w:rPr>
          <w:rFonts w:ascii="Arial" w:hAnsi="Arial" w:cs="Arial"/>
          <w:sz w:val="24"/>
          <w:szCs w:val="24"/>
        </w:rPr>
        <w:t>Os processos deverão ser enviados à UECI já instruídos com a lista de verificação aplicável, prevista nos anexos da Resolução CONSECT nº. 038/2021</w:t>
      </w:r>
      <w:r w:rsidR="00A469F5" w:rsidRPr="00C31418">
        <w:rPr>
          <w:rFonts w:ascii="Arial" w:hAnsi="Arial" w:cs="Arial"/>
          <w:sz w:val="24"/>
          <w:szCs w:val="24"/>
        </w:rPr>
        <w:t xml:space="preserve"> e suas alterações</w:t>
      </w:r>
      <w:r w:rsidRPr="00C31418">
        <w:rPr>
          <w:rFonts w:ascii="Arial" w:hAnsi="Arial" w:cs="Arial"/>
          <w:sz w:val="24"/>
          <w:szCs w:val="24"/>
        </w:rPr>
        <w:t>, sem prejuízo da emissão da lista definitiva</w:t>
      </w:r>
      <w:r w:rsidR="00432D11" w:rsidRPr="00C31418">
        <w:rPr>
          <w:rFonts w:ascii="Arial" w:hAnsi="Arial" w:cs="Arial"/>
          <w:sz w:val="24"/>
          <w:szCs w:val="24"/>
        </w:rPr>
        <w:t xml:space="preserve"> pela UECI, após a devida verificação.</w:t>
      </w:r>
    </w:p>
    <w:p w14:paraId="1F348092" w14:textId="77777777" w:rsidR="003B06A2" w:rsidRPr="00C31418" w:rsidRDefault="003B06A2" w:rsidP="003B06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FBC4E6D" w14:textId="7C57D541" w:rsidR="003B06A2" w:rsidRPr="00C31418" w:rsidRDefault="003B06A2" w:rsidP="003B06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31418">
        <w:rPr>
          <w:rFonts w:ascii="Arial" w:hAnsi="Arial" w:cs="Arial"/>
          <w:sz w:val="24"/>
          <w:szCs w:val="24"/>
        </w:rPr>
        <w:t xml:space="preserve">Deve ser observado </w:t>
      </w:r>
      <w:r w:rsidR="00432D11" w:rsidRPr="00C31418">
        <w:rPr>
          <w:rFonts w:ascii="Arial" w:hAnsi="Arial" w:cs="Arial"/>
          <w:sz w:val="24"/>
          <w:szCs w:val="24"/>
        </w:rPr>
        <w:t xml:space="preserve">também </w:t>
      </w:r>
      <w:r w:rsidRPr="00C31418">
        <w:rPr>
          <w:rFonts w:ascii="Arial" w:hAnsi="Arial" w:cs="Arial"/>
          <w:sz w:val="24"/>
          <w:szCs w:val="24"/>
        </w:rPr>
        <w:t xml:space="preserve">se a lista de verificação aplicável está em sua última versão, conforme consulta ao site da </w:t>
      </w:r>
      <w:r w:rsidR="00A469F5" w:rsidRPr="00C31418">
        <w:rPr>
          <w:rFonts w:ascii="Arial" w:hAnsi="Arial" w:cs="Arial"/>
          <w:sz w:val="24"/>
          <w:szCs w:val="24"/>
        </w:rPr>
        <w:t>Secont.</w:t>
      </w:r>
    </w:p>
    <w:p w14:paraId="596EC4A5" w14:textId="77777777" w:rsidR="00A469F5" w:rsidRPr="00C31418" w:rsidRDefault="00A469F5" w:rsidP="007C6F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B04CBDF" w14:textId="448B8DED" w:rsidR="007C6F2E" w:rsidRPr="00C31418" w:rsidRDefault="007C6F2E" w:rsidP="007C6F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31418">
        <w:rPr>
          <w:rFonts w:ascii="Arial" w:hAnsi="Arial" w:cs="Arial"/>
          <w:sz w:val="24"/>
          <w:szCs w:val="24"/>
        </w:rPr>
        <w:t>T</w:t>
      </w:r>
      <w:r w:rsidR="00D62F5E" w:rsidRPr="00C31418">
        <w:rPr>
          <w:rFonts w:ascii="Arial" w:hAnsi="Arial" w:cs="Arial"/>
          <w:sz w:val="24"/>
          <w:szCs w:val="24"/>
        </w:rPr>
        <w:t>33</w:t>
      </w:r>
      <w:r w:rsidRPr="00C31418">
        <w:rPr>
          <w:rFonts w:ascii="Arial" w:hAnsi="Arial" w:cs="Arial"/>
          <w:sz w:val="24"/>
          <w:szCs w:val="24"/>
        </w:rPr>
        <w:t xml:space="preserve"> – Realizar avaliação prévia da instrução processual</w:t>
      </w:r>
    </w:p>
    <w:p w14:paraId="720DF5E9" w14:textId="77777777" w:rsidR="007C6F2E" w:rsidRPr="00C31418" w:rsidRDefault="007C6F2E" w:rsidP="007C6F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C9FEBED" w14:textId="3E64DE53" w:rsidR="007C6F2E" w:rsidRPr="00C31418" w:rsidRDefault="007C6F2E" w:rsidP="007C6F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31418">
        <w:rPr>
          <w:rFonts w:ascii="Arial" w:hAnsi="Arial" w:cs="Arial"/>
          <w:sz w:val="24"/>
          <w:szCs w:val="24"/>
        </w:rPr>
        <w:t>Avaliar o processo</w:t>
      </w:r>
      <w:r w:rsidR="004908DD" w:rsidRPr="00C31418">
        <w:rPr>
          <w:rFonts w:ascii="Arial" w:hAnsi="Arial" w:cs="Arial"/>
          <w:sz w:val="24"/>
          <w:szCs w:val="24"/>
        </w:rPr>
        <w:t>,</w:t>
      </w:r>
      <w:r w:rsidRPr="00C31418">
        <w:rPr>
          <w:rFonts w:ascii="Arial" w:hAnsi="Arial" w:cs="Arial"/>
          <w:sz w:val="24"/>
          <w:szCs w:val="24"/>
        </w:rPr>
        <w:t xml:space="preserve"> nos termos do art. 2º da Resolução Consect n.º 038/2021</w:t>
      </w:r>
      <w:r w:rsidR="00432D11" w:rsidRPr="00C31418">
        <w:rPr>
          <w:rFonts w:ascii="Arial" w:hAnsi="Arial" w:cs="Arial"/>
          <w:sz w:val="24"/>
          <w:szCs w:val="24"/>
        </w:rPr>
        <w:t xml:space="preserve"> </w:t>
      </w:r>
      <w:r w:rsidR="00C656CF" w:rsidRPr="00C31418">
        <w:rPr>
          <w:rFonts w:ascii="Arial" w:hAnsi="Arial" w:cs="Arial"/>
          <w:sz w:val="24"/>
          <w:szCs w:val="24"/>
        </w:rPr>
        <w:t>e suas alterações.</w:t>
      </w:r>
    </w:p>
    <w:p w14:paraId="6BA5C78A" w14:textId="77777777" w:rsidR="007E68EA" w:rsidRPr="00C31418" w:rsidRDefault="007E68EA" w:rsidP="007C6F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2B15926" w14:textId="16F3E7CF" w:rsidR="007C6F2E" w:rsidRPr="00C31418" w:rsidRDefault="007C6F2E" w:rsidP="007C6F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31418">
        <w:rPr>
          <w:rFonts w:ascii="Arial" w:hAnsi="Arial" w:cs="Arial"/>
          <w:sz w:val="24"/>
          <w:szCs w:val="24"/>
        </w:rPr>
        <w:t>T</w:t>
      </w:r>
      <w:r w:rsidR="00D62F5E" w:rsidRPr="00C31418">
        <w:rPr>
          <w:rFonts w:ascii="Arial" w:hAnsi="Arial" w:cs="Arial"/>
          <w:sz w:val="24"/>
          <w:szCs w:val="24"/>
        </w:rPr>
        <w:t>34</w:t>
      </w:r>
      <w:r w:rsidRPr="00C31418">
        <w:rPr>
          <w:rFonts w:ascii="Arial" w:hAnsi="Arial" w:cs="Arial"/>
          <w:sz w:val="24"/>
          <w:szCs w:val="24"/>
        </w:rPr>
        <w:t xml:space="preserve"> – Atender</w:t>
      </w:r>
      <w:r w:rsidR="00432D11" w:rsidRPr="00C31418">
        <w:rPr>
          <w:rFonts w:ascii="Arial" w:hAnsi="Arial" w:cs="Arial"/>
          <w:sz w:val="24"/>
          <w:szCs w:val="24"/>
        </w:rPr>
        <w:t xml:space="preserve"> eventuais</w:t>
      </w:r>
      <w:r w:rsidR="00CA0F97" w:rsidRPr="00C31418">
        <w:rPr>
          <w:rFonts w:ascii="Arial" w:hAnsi="Arial" w:cs="Arial"/>
          <w:sz w:val="24"/>
          <w:szCs w:val="24"/>
        </w:rPr>
        <w:t xml:space="preserve"> recomendações</w:t>
      </w:r>
    </w:p>
    <w:p w14:paraId="18751DBB" w14:textId="77777777" w:rsidR="00F40742" w:rsidRPr="00C31418" w:rsidRDefault="00F40742" w:rsidP="00DA25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8F9FE73" w14:textId="53CA34A2" w:rsidR="00170ECA" w:rsidRPr="00C31418" w:rsidRDefault="00D62F5E" w:rsidP="00DA25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31418">
        <w:rPr>
          <w:rFonts w:ascii="Arial" w:hAnsi="Arial" w:cs="Arial"/>
          <w:sz w:val="24"/>
          <w:szCs w:val="24"/>
        </w:rPr>
        <w:t>T35</w:t>
      </w:r>
      <w:r w:rsidR="00E76ED2" w:rsidRPr="00C31418">
        <w:rPr>
          <w:rFonts w:ascii="Arial" w:hAnsi="Arial" w:cs="Arial"/>
          <w:sz w:val="24"/>
          <w:szCs w:val="24"/>
        </w:rPr>
        <w:t xml:space="preserve"> - Aprovar </w:t>
      </w:r>
      <w:r w:rsidR="00757CEF" w:rsidRPr="00C31418">
        <w:rPr>
          <w:rFonts w:ascii="Arial" w:hAnsi="Arial" w:cs="Arial"/>
          <w:sz w:val="24"/>
          <w:szCs w:val="24"/>
        </w:rPr>
        <w:t xml:space="preserve">conclusivamente </w:t>
      </w:r>
      <w:r w:rsidR="00E76ED2" w:rsidRPr="00C31418">
        <w:rPr>
          <w:rFonts w:ascii="Arial" w:hAnsi="Arial" w:cs="Arial"/>
          <w:sz w:val="24"/>
          <w:szCs w:val="24"/>
        </w:rPr>
        <w:t>o plano de t</w:t>
      </w:r>
      <w:r w:rsidR="00170ECA" w:rsidRPr="00C31418">
        <w:rPr>
          <w:rFonts w:ascii="Arial" w:hAnsi="Arial" w:cs="Arial"/>
          <w:sz w:val="24"/>
          <w:szCs w:val="24"/>
        </w:rPr>
        <w:t>rabalho</w:t>
      </w:r>
    </w:p>
    <w:p w14:paraId="79A328D0" w14:textId="77777777" w:rsidR="00273AEA" w:rsidRPr="00C31418" w:rsidRDefault="00273AEA" w:rsidP="00DA25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361A5C2" w14:textId="28A4B1F4" w:rsidR="00273AEA" w:rsidRPr="00C31418" w:rsidRDefault="006F3364" w:rsidP="00DA25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31418">
        <w:rPr>
          <w:rFonts w:ascii="Arial" w:hAnsi="Arial" w:cs="Arial"/>
          <w:sz w:val="24"/>
          <w:szCs w:val="24"/>
        </w:rPr>
        <w:t xml:space="preserve">Não havendo ressalvas ou atendidas as complementações solicitadas, </w:t>
      </w:r>
      <w:r w:rsidR="00E76ED2" w:rsidRPr="00C31418">
        <w:rPr>
          <w:rFonts w:ascii="Arial" w:hAnsi="Arial" w:cs="Arial"/>
          <w:sz w:val="24"/>
          <w:szCs w:val="24"/>
        </w:rPr>
        <w:t xml:space="preserve">o </w:t>
      </w:r>
      <w:r w:rsidR="00445620" w:rsidRPr="00C31418">
        <w:rPr>
          <w:rFonts w:ascii="Arial" w:hAnsi="Arial" w:cs="Arial"/>
          <w:sz w:val="24"/>
          <w:szCs w:val="24"/>
        </w:rPr>
        <w:t>Plano de T</w:t>
      </w:r>
      <w:r w:rsidR="00D95C92" w:rsidRPr="00C31418">
        <w:rPr>
          <w:rFonts w:ascii="Arial" w:hAnsi="Arial" w:cs="Arial"/>
          <w:sz w:val="24"/>
          <w:szCs w:val="24"/>
        </w:rPr>
        <w:t xml:space="preserve">rabalho </w:t>
      </w:r>
      <w:r w:rsidRPr="00C31418">
        <w:rPr>
          <w:rFonts w:ascii="Arial" w:hAnsi="Arial" w:cs="Arial"/>
          <w:sz w:val="24"/>
          <w:szCs w:val="24"/>
        </w:rPr>
        <w:t xml:space="preserve">será </w:t>
      </w:r>
      <w:r w:rsidRPr="00C31418">
        <w:rPr>
          <w:rFonts w:ascii="Arial" w:hAnsi="Arial" w:cs="Arial"/>
          <w:sz w:val="24"/>
          <w:szCs w:val="24"/>
          <w:u w:val="single"/>
        </w:rPr>
        <w:t>aprovado</w:t>
      </w:r>
      <w:r w:rsidR="008C2B05" w:rsidRPr="00C31418">
        <w:rPr>
          <w:rFonts w:ascii="Arial" w:hAnsi="Arial" w:cs="Arial"/>
          <w:sz w:val="24"/>
          <w:szCs w:val="24"/>
          <w:u w:val="single"/>
        </w:rPr>
        <w:t xml:space="preserve"> </w:t>
      </w:r>
      <w:r w:rsidR="00BF4DB1" w:rsidRPr="00C31418">
        <w:rPr>
          <w:rFonts w:ascii="Arial" w:hAnsi="Arial" w:cs="Arial"/>
          <w:sz w:val="24"/>
          <w:szCs w:val="24"/>
          <w:u w:val="single"/>
        </w:rPr>
        <w:t>conclusivamente</w:t>
      </w:r>
      <w:r w:rsidRPr="00C31418">
        <w:rPr>
          <w:rFonts w:ascii="Arial" w:hAnsi="Arial" w:cs="Arial"/>
          <w:sz w:val="24"/>
          <w:szCs w:val="24"/>
        </w:rPr>
        <w:t>, inclusive no S</w:t>
      </w:r>
      <w:r w:rsidR="00A469F5" w:rsidRPr="00C31418">
        <w:rPr>
          <w:rFonts w:ascii="Arial" w:hAnsi="Arial" w:cs="Arial"/>
          <w:sz w:val="24"/>
          <w:szCs w:val="24"/>
        </w:rPr>
        <w:t>iga</w:t>
      </w:r>
      <w:r w:rsidR="00E03C83" w:rsidRPr="00C31418">
        <w:rPr>
          <w:rFonts w:ascii="Arial" w:hAnsi="Arial" w:cs="Arial"/>
          <w:sz w:val="24"/>
          <w:szCs w:val="24"/>
        </w:rPr>
        <w:t xml:space="preserve"> (por meio do botão “Aprovar Plano de Trabalho”)</w:t>
      </w:r>
      <w:r w:rsidR="00865F53" w:rsidRPr="00C31418">
        <w:rPr>
          <w:rFonts w:ascii="Arial" w:hAnsi="Arial" w:cs="Arial"/>
          <w:sz w:val="24"/>
          <w:szCs w:val="24"/>
        </w:rPr>
        <w:t xml:space="preserve">, </w:t>
      </w:r>
      <w:r w:rsidR="004908DD" w:rsidRPr="00C31418">
        <w:rPr>
          <w:rFonts w:ascii="Arial" w:hAnsi="Arial" w:cs="Arial"/>
          <w:sz w:val="24"/>
          <w:szCs w:val="24"/>
        </w:rPr>
        <w:t>devendo estar</w:t>
      </w:r>
      <w:r w:rsidRPr="00C31418">
        <w:rPr>
          <w:rFonts w:ascii="Arial" w:hAnsi="Arial" w:cs="Arial"/>
          <w:sz w:val="24"/>
          <w:szCs w:val="24"/>
        </w:rPr>
        <w:t xml:space="preserve"> devidamente assinado pela</w:t>
      </w:r>
      <w:r w:rsidR="00273AEA" w:rsidRPr="00C31418">
        <w:rPr>
          <w:rFonts w:ascii="Arial" w:hAnsi="Arial" w:cs="Arial"/>
          <w:sz w:val="24"/>
          <w:szCs w:val="24"/>
        </w:rPr>
        <w:t xml:space="preserve"> autoridade</w:t>
      </w:r>
      <w:r w:rsidR="00E62A4C" w:rsidRPr="00C31418">
        <w:rPr>
          <w:rFonts w:ascii="Arial" w:hAnsi="Arial" w:cs="Arial"/>
          <w:sz w:val="24"/>
          <w:szCs w:val="24"/>
        </w:rPr>
        <w:t xml:space="preserve"> competente</w:t>
      </w:r>
      <w:r w:rsidR="008C2B05" w:rsidRPr="00C31418">
        <w:rPr>
          <w:rFonts w:ascii="Arial" w:hAnsi="Arial" w:cs="Arial"/>
          <w:sz w:val="24"/>
          <w:szCs w:val="24"/>
        </w:rPr>
        <w:t xml:space="preserve"> </w:t>
      </w:r>
      <w:r w:rsidR="00D95C92" w:rsidRPr="00C31418">
        <w:rPr>
          <w:rFonts w:ascii="Arial" w:hAnsi="Arial" w:cs="Arial"/>
          <w:sz w:val="24"/>
          <w:szCs w:val="24"/>
        </w:rPr>
        <w:t>do concedente e do proponente.</w:t>
      </w:r>
    </w:p>
    <w:p w14:paraId="35FC25BE" w14:textId="77777777" w:rsidR="00445620" w:rsidRPr="00C31418" w:rsidRDefault="00445620" w:rsidP="00DA25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50F0C37" w14:textId="3F8FCE78" w:rsidR="00273AEA" w:rsidRPr="00C31418" w:rsidRDefault="00D62F5E" w:rsidP="00DA25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31418">
        <w:rPr>
          <w:rFonts w:ascii="Arial" w:hAnsi="Arial" w:cs="Arial"/>
          <w:sz w:val="24"/>
          <w:szCs w:val="24"/>
        </w:rPr>
        <w:t>T36</w:t>
      </w:r>
      <w:r w:rsidR="00506344" w:rsidRPr="00C31418">
        <w:rPr>
          <w:rFonts w:ascii="Arial" w:hAnsi="Arial" w:cs="Arial"/>
          <w:sz w:val="24"/>
          <w:szCs w:val="24"/>
        </w:rPr>
        <w:t xml:space="preserve"> - </w:t>
      </w:r>
      <w:r w:rsidR="00FA2556" w:rsidRPr="00C31418">
        <w:rPr>
          <w:rFonts w:ascii="Arial" w:hAnsi="Arial" w:cs="Arial"/>
          <w:sz w:val="24"/>
          <w:szCs w:val="24"/>
        </w:rPr>
        <w:t>Gerar</w:t>
      </w:r>
      <w:r w:rsidR="004C6D47" w:rsidRPr="00C31418">
        <w:rPr>
          <w:rFonts w:ascii="Arial" w:hAnsi="Arial" w:cs="Arial"/>
          <w:sz w:val="24"/>
          <w:szCs w:val="24"/>
        </w:rPr>
        <w:t xml:space="preserve"> nº do convênio no</w:t>
      </w:r>
      <w:r w:rsidR="00A469F5" w:rsidRPr="00C31418">
        <w:rPr>
          <w:rFonts w:ascii="Arial" w:hAnsi="Arial" w:cs="Arial"/>
          <w:sz w:val="24"/>
          <w:szCs w:val="24"/>
        </w:rPr>
        <w:t xml:space="preserve"> Siga</w:t>
      </w:r>
      <w:r w:rsidR="004C6D47" w:rsidRPr="00C31418">
        <w:rPr>
          <w:rFonts w:ascii="Arial" w:hAnsi="Arial" w:cs="Arial"/>
          <w:sz w:val="24"/>
          <w:szCs w:val="24"/>
        </w:rPr>
        <w:t xml:space="preserve"> </w:t>
      </w:r>
      <w:r w:rsidR="00F616EE" w:rsidRPr="00C31418">
        <w:rPr>
          <w:rFonts w:ascii="Arial" w:hAnsi="Arial" w:cs="Arial"/>
          <w:sz w:val="24"/>
          <w:szCs w:val="24"/>
        </w:rPr>
        <w:t xml:space="preserve">e inserir no </w:t>
      </w:r>
      <w:r w:rsidR="00A469F5" w:rsidRPr="00C31418">
        <w:rPr>
          <w:rFonts w:ascii="Arial" w:hAnsi="Arial" w:cs="Arial"/>
          <w:sz w:val="24"/>
          <w:szCs w:val="24"/>
        </w:rPr>
        <w:t>Termo de C</w:t>
      </w:r>
      <w:r w:rsidR="004C6D47" w:rsidRPr="00C31418">
        <w:rPr>
          <w:rFonts w:ascii="Arial" w:hAnsi="Arial" w:cs="Arial"/>
          <w:sz w:val="24"/>
          <w:szCs w:val="24"/>
        </w:rPr>
        <w:t>onvênio</w:t>
      </w:r>
    </w:p>
    <w:p w14:paraId="2D544883" w14:textId="77777777" w:rsidR="00D95C92" w:rsidRPr="00C31418" w:rsidRDefault="00D95C92" w:rsidP="00DA25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56E9BB7" w14:textId="140CECEA" w:rsidR="00C571B5" w:rsidRPr="00C31418" w:rsidRDefault="00C571B5" w:rsidP="00C571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31418">
        <w:rPr>
          <w:rFonts w:ascii="Arial" w:hAnsi="Arial" w:cs="Arial"/>
          <w:sz w:val="24"/>
          <w:szCs w:val="24"/>
        </w:rPr>
        <w:lastRenderedPageBreak/>
        <w:t xml:space="preserve">Observar </w:t>
      </w:r>
      <w:r w:rsidR="00445620" w:rsidRPr="00C31418">
        <w:rPr>
          <w:rFonts w:ascii="Arial" w:hAnsi="Arial" w:cs="Arial"/>
          <w:sz w:val="24"/>
          <w:szCs w:val="24"/>
        </w:rPr>
        <w:t xml:space="preserve">a </w:t>
      </w:r>
      <w:r w:rsidRPr="00C31418">
        <w:rPr>
          <w:rFonts w:ascii="Arial" w:hAnsi="Arial" w:cs="Arial"/>
          <w:sz w:val="24"/>
          <w:szCs w:val="24"/>
        </w:rPr>
        <w:t>orientação c</w:t>
      </w:r>
      <w:r w:rsidR="007207FE" w:rsidRPr="00C31418">
        <w:rPr>
          <w:rFonts w:ascii="Arial" w:hAnsi="Arial" w:cs="Arial"/>
          <w:sz w:val="24"/>
          <w:szCs w:val="24"/>
        </w:rPr>
        <w:t xml:space="preserve">onstante </w:t>
      </w:r>
      <w:r w:rsidR="00445620" w:rsidRPr="00C31418">
        <w:rPr>
          <w:rFonts w:ascii="Arial" w:hAnsi="Arial" w:cs="Arial"/>
          <w:sz w:val="24"/>
          <w:szCs w:val="24"/>
        </w:rPr>
        <w:t>n</w:t>
      </w:r>
      <w:r w:rsidR="007207FE" w:rsidRPr="00C31418">
        <w:rPr>
          <w:rFonts w:ascii="Arial" w:hAnsi="Arial" w:cs="Arial"/>
          <w:sz w:val="24"/>
          <w:szCs w:val="24"/>
        </w:rPr>
        <w:t>a Instrução Normativa SEGER/SECONT/SEFAZ nº. 001 de 01/03/</w:t>
      </w:r>
      <w:r w:rsidRPr="00C31418">
        <w:rPr>
          <w:rFonts w:ascii="Arial" w:hAnsi="Arial" w:cs="Arial"/>
          <w:sz w:val="24"/>
          <w:szCs w:val="24"/>
        </w:rPr>
        <w:t xml:space="preserve">2013 que estabelece </w:t>
      </w:r>
      <w:r w:rsidR="00D95C92" w:rsidRPr="00C31418">
        <w:rPr>
          <w:rFonts w:ascii="Arial" w:hAnsi="Arial" w:cs="Arial"/>
          <w:sz w:val="24"/>
          <w:szCs w:val="24"/>
        </w:rPr>
        <w:t>a</w:t>
      </w:r>
      <w:r w:rsidRPr="00C31418">
        <w:rPr>
          <w:rFonts w:ascii="Arial" w:hAnsi="Arial" w:cs="Arial"/>
          <w:sz w:val="24"/>
          <w:szCs w:val="24"/>
        </w:rPr>
        <w:t xml:space="preserve"> obrigatoriedade de adoção da numera</w:t>
      </w:r>
      <w:r w:rsidR="00E62A4C" w:rsidRPr="00C31418">
        <w:rPr>
          <w:rFonts w:ascii="Arial" w:hAnsi="Arial" w:cs="Arial"/>
          <w:sz w:val="24"/>
          <w:szCs w:val="24"/>
        </w:rPr>
        <w:t>ção s</w:t>
      </w:r>
      <w:r w:rsidR="00E76ED2" w:rsidRPr="00C31418">
        <w:rPr>
          <w:rFonts w:ascii="Arial" w:hAnsi="Arial" w:cs="Arial"/>
          <w:sz w:val="24"/>
          <w:szCs w:val="24"/>
        </w:rPr>
        <w:t>equencial gerada pelo S</w:t>
      </w:r>
      <w:r w:rsidR="00A469F5" w:rsidRPr="00C31418">
        <w:rPr>
          <w:rFonts w:ascii="Arial" w:hAnsi="Arial" w:cs="Arial"/>
          <w:sz w:val="24"/>
          <w:szCs w:val="24"/>
        </w:rPr>
        <w:t>iga nos T</w:t>
      </w:r>
      <w:r w:rsidR="00E62A4C" w:rsidRPr="00C31418">
        <w:rPr>
          <w:rFonts w:ascii="Arial" w:hAnsi="Arial" w:cs="Arial"/>
          <w:sz w:val="24"/>
          <w:szCs w:val="24"/>
        </w:rPr>
        <w:t xml:space="preserve">ermos </w:t>
      </w:r>
      <w:r w:rsidRPr="00C31418">
        <w:rPr>
          <w:rFonts w:ascii="Arial" w:hAnsi="Arial" w:cs="Arial"/>
          <w:sz w:val="24"/>
          <w:szCs w:val="24"/>
        </w:rPr>
        <w:t xml:space="preserve">de </w:t>
      </w:r>
      <w:r w:rsidR="00A469F5" w:rsidRPr="00C31418">
        <w:rPr>
          <w:rFonts w:ascii="Arial" w:hAnsi="Arial" w:cs="Arial"/>
          <w:sz w:val="24"/>
          <w:szCs w:val="24"/>
        </w:rPr>
        <w:t>C</w:t>
      </w:r>
      <w:r w:rsidRPr="00C31418">
        <w:rPr>
          <w:rFonts w:ascii="Arial" w:hAnsi="Arial" w:cs="Arial"/>
          <w:sz w:val="24"/>
          <w:szCs w:val="24"/>
        </w:rPr>
        <w:t>onvênios.</w:t>
      </w:r>
    </w:p>
    <w:p w14:paraId="4F5871F4" w14:textId="77777777" w:rsidR="007C3CCA" w:rsidRPr="00C31418" w:rsidRDefault="007C3CCA" w:rsidP="00C571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F187982" w14:textId="1061A59F" w:rsidR="007C3CCA" w:rsidRPr="00C31418" w:rsidRDefault="00D62F5E" w:rsidP="00C571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31418">
        <w:rPr>
          <w:rFonts w:ascii="Arial" w:hAnsi="Arial" w:cs="Arial"/>
          <w:sz w:val="24"/>
          <w:szCs w:val="24"/>
        </w:rPr>
        <w:t>T37</w:t>
      </w:r>
      <w:r w:rsidR="00496759" w:rsidRPr="00C31418">
        <w:rPr>
          <w:rFonts w:ascii="Arial" w:hAnsi="Arial" w:cs="Arial"/>
          <w:sz w:val="24"/>
          <w:szCs w:val="24"/>
        </w:rPr>
        <w:t xml:space="preserve"> - Propor/indicar </w:t>
      </w:r>
      <w:r w:rsidR="00224003" w:rsidRPr="00C31418">
        <w:rPr>
          <w:rFonts w:ascii="Arial" w:hAnsi="Arial" w:cs="Arial"/>
          <w:sz w:val="24"/>
          <w:szCs w:val="24"/>
        </w:rPr>
        <w:t>g</w:t>
      </w:r>
      <w:r w:rsidR="00FA2556" w:rsidRPr="00C31418">
        <w:rPr>
          <w:rFonts w:ascii="Arial" w:hAnsi="Arial" w:cs="Arial"/>
          <w:sz w:val="24"/>
          <w:szCs w:val="24"/>
        </w:rPr>
        <w:t xml:space="preserve">estor do convênio e </w:t>
      </w:r>
      <w:r w:rsidR="007C3CCA" w:rsidRPr="00C31418">
        <w:rPr>
          <w:rFonts w:ascii="Arial" w:hAnsi="Arial" w:cs="Arial"/>
          <w:sz w:val="24"/>
          <w:szCs w:val="24"/>
        </w:rPr>
        <w:t>suplente</w:t>
      </w:r>
    </w:p>
    <w:p w14:paraId="38FA17DD" w14:textId="77777777" w:rsidR="0057636C" w:rsidRPr="00C31418" w:rsidRDefault="0057636C" w:rsidP="00C571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D72567E" w14:textId="5DCF53A5" w:rsidR="00C42F72" w:rsidRPr="00C31418" w:rsidRDefault="00AF04B5" w:rsidP="00C42F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31418">
        <w:rPr>
          <w:rFonts w:ascii="Arial" w:hAnsi="Arial" w:cs="Arial"/>
          <w:sz w:val="24"/>
          <w:szCs w:val="24"/>
        </w:rPr>
        <w:t>Nessa fase</w:t>
      </w:r>
      <w:r w:rsidR="00E76ED2" w:rsidRPr="00C31418">
        <w:rPr>
          <w:rFonts w:ascii="Arial" w:hAnsi="Arial" w:cs="Arial"/>
          <w:sz w:val="24"/>
          <w:szCs w:val="24"/>
        </w:rPr>
        <w:t>,</w:t>
      </w:r>
      <w:r w:rsidRPr="00C31418">
        <w:rPr>
          <w:rFonts w:ascii="Arial" w:hAnsi="Arial" w:cs="Arial"/>
          <w:sz w:val="24"/>
          <w:szCs w:val="24"/>
        </w:rPr>
        <w:t xml:space="preserve"> d</w:t>
      </w:r>
      <w:r w:rsidR="0057636C" w:rsidRPr="00C31418">
        <w:rPr>
          <w:rFonts w:ascii="Arial" w:hAnsi="Arial" w:cs="Arial"/>
          <w:sz w:val="24"/>
          <w:szCs w:val="24"/>
        </w:rPr>
        <w:t>eve</w:t>
      </w:r>
      <w:r w:rsidR="00EF1656" w:rsidRPr="00C31418">
        <w:rPr>
          <w:rFonts w:ascii="Arial" w:hAnsi="Arial" w:cs="Arial"/>
          <w:sz w:val="24"/>
          <w:szCs w:val="24"/>
        </w:rPr>
        <w:t>m</w:t>
      </w:r>
      <w:r w:rsidR="0057636C" w:rsidRPr="00C31418">
        <w:rPr>
          <w:rFonts w:ascii="Arial" w:hAnsi="Arial" w:cs="Arial"/>
          <w:sz w:val="24"/>
          <w:szCs w:val="24"/>
        </w:rPr>
        <w:t xml:space="preserve"> ser</w:t>
      </w:r>
      <w:r w:rsidRPr="00C31418">
        <w:rPr>
          <w:rFonts w:ascii="Arial" w:hAnsi="Arial" w:cs="Arial"/>
          <w:sz w:val="24"/>
          <w:szCs w:val="24"/>
        </w:rPr>
        <w:t xml:space="preserve"> indicados os</w:t>
      </w:r>
      <w:r w:rsidR="008C2B05" w:rsidRPr="00C31418">
        <w:rPr>
          <w:rFonts w:ascii="Arial" w:hAnsi="Arial" w:cs="Arial"/>
          <w:sz w:val="24"/>
          <w:szCs w:val="24"/>
        </w:rPr>
        <w:t xml:space="preserve"> </w:t>
      </w:r>
      <w:r w:rsidRPr="00C31418">
        <w:rPr>
          <w:rFonts w:ascii="Arial" w:hAnsi="Arial" w:cs="Arial"/>
          <w:sz w:val="24"/>
          <w:szCs w:val="24"/>
        </w:rPr>
        <w:t xml:space="preserve">gestores titular e </w:t>
      </w:r>
      <w:r w:rsidR="00C14064" w:rsidRPr="00C31418">
        <w:rPr>
          <w:rFonts w:ascii="Arial" w:hAnsi="Arial" w:cs="Arial"/>
          <w:sz w:val="24"/>
          <w:szCs w:val="24"/>
        </w:rPr>
        <w:t>suplente</w:t>
      </w:r>
      <w:r w:rsidRPr="00C31418">
        <w:rPr>
          <w:rFonts w:ascii="Arial" w:hAnsi="Arial" w:cs="Arial"/>
          <w:sz w:val="24"/>
          <w:szCs w:val="24"/>
        </w:rPr>
        <w:t xml:space="preserve"> </w:t>
      </w:r>
      <w:r w:rsidR="00C42F72" w:rsidRPr="00C31418">
        <w:rPr>
          <w:rFonts w:ascii="Arial" w:hAnsi="Arial" w:cs="Arial"/>
          <w:sz w:val="24"/>
          <w:szCs w:val="24"/>
        </w:rPr>
        <w:t xml:space="preserve">por </w:t>
      </w:r>
      <w:r w:rsidR="00154848" w:rsidRPr="00C31418">
        <w:rPr>
          <w:rFonts w:ascii="Arial" w:hAnsi="Arial" w:cs="Arial"/>
          <w:sz w:val="24"/>
          <w:szCs w:val="24"/>
        </w:rPr>
        <w:t>meio do preenchimento de</w:t>
      </w:r>
      <w:r w:rsidR="00C42F72" w:rsidRPr="00C31418">
        <w:rPr>
          <w:rFonts w:ascii="Arial" w:hAnsi="Arial" w:cs="Arial"/>
          <w:sz w:val="24"/>
          <w:szCs w:val="24"/>
        </w:rPr>
        <w:t xml:space="preserve"> ato específico, </w:t>
      </w:r>
      <w:r w:rsidR="00C42F72" w:rsidRPr="00C31418">
        <w:rPr>
          <w:rFonts w:ascii="Arial" w:hAnsi="Arial" w:cs="Arial"/>
          <w:i/>
          <w:sz w:val="24"/>
          <w:szCs w:val="24"/>
        </w:rPr>
        <w:t>“Ato de designação – Gestor de Convênios”</w:t>
      </w:r>
      <w:r w:rsidR="00890735" w:rsidRPr="00C31418">
        <w:rPr>
          <w:rFonts w:ascii="Arial" w:hAnsi="Arial" w:cs="Arial"/>
          <w:sz w:val="24"/>
          <w:szCs w:val="24"/>
        </w:rPr>
        <w:t xml:space="preserve">, </w:t>
      </w:r>
      <w:r w:rsidR="00C42F72" w:rsidRPr="00C31418">
        <w:rPr>
          <w:rFonts w:ascii="Arial" w:hAnsi="Arial" w:cs="Arial"/>
          <w:sz w:val="24"/>
          <w:szCs w:val="24"/>
        </w:rPr>
        <w:t xml:space="preserve">disponível no Portal de Convênios, no qual constam informações do convênio, do representante designado e suas atribuições. </w:t>
      </w:r>
    </w:p>
    <w:p w14:paraId="566D1E7A" w14:textId="77777777" w:rsidR="0057636C" w:rsidRPr="00C31418" w:rsidRDefault="0057636C" w:rsidP="0057636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3370E28" w14:textId="755E859C" w:rsidR="008F4760" w:rsidRPr="00C31418" w:rsidRDefault="00D62F5E" w:rsidP="00DA25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31418">
        <w:rPr>
          <w:rFonts w:ascii="Arial" w:hAnsi="Arial" w:cs="Arial"/>
          <w:sz w:val="24"/>
          <w:szCs w:val="24"/>
        </w:rPr>
        <w:t>T38</w:t>
      </w:r>
      <w:r w:rsidR="00B95C0E" w:rsidRPr="00C31418">
        <w:rPr>
          <w:rFonts w:ascii="Arial" w:hAnsi="Arial" w:cs="Arial"/>
          <w:sz w:val="24"/>
          <w:szCs w:val="24"/>
        </w:rPr>
        <w:t xml:space="preserve"> </w:t>
      </w:r>
      <w:r w:rsidR="00D31A47" w:rsidRPr="00C31418">
        <w:rPr>
          <w:rFonts w:ascii="Arial" w:hAnsi="Arial" w:cs="Arial"/>
          <w:sz w:val="24"/>
          <w:szCs w:val="24"/>
        </w:rPr>
        <w:t>-</w:t>
      </w:r>
      <w:r w:rsidR="00B95C0E" w:rsidRPr="00C31418">
        <w:rPr>
          <w:rFonts w:ascii="Arial" w:hAnsi="Arial" w:cs="Arial"/>
          <w:sz w:val="24"/>
          <w:szCs w:val="24"/>
        </w:rPr>
        <w:t xml:space="preserve"> </w:t>
      </w:r>
      <w:r w:rsidR="007C3CCA" w:rsidRPr="00C31418">
        <w:rPr>
          <w:rFonts w:ascii="Arial" w:hAnsi="Arial" w:cs="Arial"/>
          <w:sz w:val="24"/>
          <w:szCs w:val="24"/>
        </w:rPr>
        <w:t>Solicitar design</w:t>
      </w:r>
      <w:r w:rsidR="00496759" w:rsidRPr="00C31418">
        <w:rPr>
          <w:rFonts w:ascii="Arial" w:hAnsi="Arial" w:cs="Arial"/>
          <w:sz w:val="24"/>
          <w:szCs w:val="24"/>
        </w:rPr>
        <w:t>ação do</w:t>
      </w:r>
      <w:r w:rsidR="00224003" w:rsidRPr="00C31418">
        <w:rPr>
          <w:rFonts w:ascii="Arial" w:hAnsi="Arial" w:cs="Arial"/>
          <w:sz w:val="24"/>
          <w:szCs w:val="24"/>
        </w:rPr>
        <w:t xml:space="preserve"> g</w:t>
      </w:r>
      <w:r w:rsidR="00E76ED2" w:rsidRPr="00C31418">
        <w:rPr>
          <w:rFonts w:ascii="Arial" w:hAnsi="Arial" w:cs="Arial"/>
          <w:sz w:val="24"/>
          <w:szCs w:val="24"/>
        </w:rPr>
        <w:t>estor do c</w:t>
      </w:r>
      <w:r w:rsidR="00496759" w:rsidRPr="00C31418">
        <w:rPr>
          <w:rFonts w:ascii="Arial" w:hAnsi="Arial" w:cs="Arial"/>
          <w:sz w:val="24"/>
          <w:szCs w:val="24"/>
        </w:rPr>
        <w:t xml:space="preserve">onvênio e </w:t>
      </w:r>
      <w:r w:rsidR="007C3CCA" w:rsidRPr="00C31418">
        <w:rPr>
          <w:rFonts w:ascii="Arial" w:hAnsi="Arial" w:cs="Arial"/>
          <w:sz w:val="24"/>
          <w:szCs w:val="24"/>
        </w:rPr>
        <w:t>autorização de empenho</w:t>
      </w:r>
    </w:p>
    <w:p w14:paraId="6226D438" w14:textId="77777777" w:rsidR="00C42F72" w:rsidRPr="00C31418" w:rsidRDefault="00C42F72" w:rsidP="00DA25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6A85152" w14:textId="77777777" w:rsidR="00C42F72" w:rsidRPr="00C31418" w:rsidRDefault="00C42F72" w:rsidP="00DA25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31418">
        <w:rPr>
          <w:rFonts w:ascii="Arial" w:hAnsi="Arial" w:cs="Arial"/>
          <w:sz w:val="24"/>
          <w:szCs w:val="24"/>
        </w:rPr>
        <w:t>Nessa fase</w:t>
      </w:r>
      <w:r w:rsidR="00EF1656" w:rsidRPr="00C31418">
        <w:rPr>
          <w:rFonts w:ascii="Arial" w:hAnsi="Arial" w:cs="Arial"/>
          <w:sz w:val="24"/>
          <w:szCs w:val="24"/>
        </w:rPr>
        <w:t>,</w:t>
      </w:r>
      <w:r w:rsidRPr="00C31418">
        <w:rPr>
          <w:rFonts w:ascii="Arial" w:hAnsi="Arial" w:cs="Arial"/>
          <w:sz w:val="24"/>
          <w:szCs w:val="24"/>
        </w:rPr>
        <w:t xml:space="preserve"> as indicações </w:t>
      </w:r>
      <w:r w:rsidR="00EF1656" w:rsidRPr="00C31418">
        <w:rPr>
          <w:rFonts w:ascii="Arial" w:hAnsi="Arial" w:cs="Arial"/>
          <w:sz w:val="24"/>
          <w:szCs w:val="24"/>
        </w:rPr>
        <w:t>são</w:t>
      </w:r>
      <w:r w:rsidRPr="00C31418">
        <w:rPr>
          <w:rFonts w:ascii="Arial" w:hAnsi="Arial" w:cs="Arial"/>
          <w:sz w:val="24"/>
          <w:szCs w:val="24"/>
        </w:rPr>
        <w:t xml:space="preserve"> apresentadas ao ordenador de despesas para aprovação e efetivação da designação, bem como é solicitada autorização do empenho.</w:t>
      </w:r>
    </w:p>
    <w:p w14:paraId="02447CA0" w14:textId="77777777" w:rsidR="00170ECA" w:rsidRPr="00C31418" w:rsidRDefault="00170ECA" w:rsidP="00DA25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86DC4B1" w14:textId="05A2ABDB" w:rsidR="00170ECA" w:rsidRPr="00C31418" w:rsidRDefault="00D62F5E" w:rsidP="00DA25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31418">
        <w:rPr>
          <w:rFonts w:ascii="Arial" w:hAnsi="Arial" w:cs="Arial"/>
          <w:sz w:val="24"/>
          <w:szCs w:val="24"/>
        </w:rPr>
        <w:t>T39</w:t>
      </w:r>
      <w:r w:rsidR="003861C1" w:rsidRPr="00C31418">
        <w:rPr>
          <w:rFonts w:ascii="Arial" w:hAnsi="Arial" w:cs="Arial"/>
          <w:sz w:val="24"/>
          <w:szCs w:val="24"/>
        </w:rPr>
        <w:t xml:space="preserve"> - </w:t>
      </w:r>
      <w:r w:rsidR="00224003" w:rsidRPr="00C31418">
        <w:rPr>
          <w:rFonts w:ascii="Arial" w:hAnsi="Arial" w:cs="Arial"/>
          <w:sz w:val="24"/>
          <w:szCs w:val="24"/>
        </w:rPr>
        <w:t>Designar g</w:t>
      </w:r>
      <w:r w:rsidR="007C3CCA" w:rsidRPr="00C31418">
        <w:rPr>
          <w:rFonts w:ascii="Arial" w:hAnsi="Arial" w:cs="Arial"/>
          <w:sz w:val="24"/>
          <w:szCs w:val="24"/>
        </w:rPr>
        <w:t>e</w:t>
      </w:r>
      <w:r w:rsidR="0057636C" w:rsidRPr="00C31418">
        <w:rPr>
          <w:rFonts w:ascii="Arial" w:hAnsi="Arial" w:cs="Arial"/>
          <w:sz w:val="24"/>
          <w:szCs w:val="24"/>
        </w:rPr>
        <w:t xml:space="preserve">stor do </w:t>
      </w:r>
      <w:r w:rsidR="00224003" w:rsidRPr="00C31418">
        <w:rPr>
          <w:rFonts w:ascii="Arial" w:hAnsi="Arial" w:cs="Arial"/>
          <w:sz w:val="24"/>
          <w:szCs w:val="24"/>
        </w:rPr>
        <w:t>c</w:t>
      </w:r>
      <w:r w:rsidR="0057636C" w:rsidRPr="00C31418">
        <w:rPr>
          <w:rFonts w:ascii="Arial" w:hAnsi="Arial" w:cs="Arial"/>
          <w:sz w:val="24"/>
          <w:szCs w:val="24"/>
        </w:rPr>
        <w:t xml:space="preserve">onvênio e autorizar o </w:t>
      </w:r>
      <w:r w:rsidR="007C3CCA" w:rsidRPr="00C31418">
        <w:rPr>
          <w:rFonts w:ascii="Arial" w:hAnsi="Arial" w:cs="Arial"/>
          <w:sz w:val="24"/>
          <w:szCs w:val="24"/>
        </w:rPr>
        <w:t>empenho</w:t>
      </w:r>
    </w:p>
    <w:p w14:paraId="461F877B" w14:textId="77777777" w:rsidR="00C42F72" w:rsidRPr="00C31418" w:rsidRDefault="00C42F72" w:rsidP="00DA25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29D479C" w14:textId="60419E3B" w:rsidR="00C42F72" w:rsidRPr="00C31418" w:rsidRDefault="00EF1656" w:rsidP="00DA25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31418">
        <w:rPr>
          <w:rFonts w:ascii="Arial" w:hAnsi="Arial" w:cs="Arial"/>
          <w:sz w:val="24"/>
          <w:szCs w:val="24"/>
        </w:rPr>
        <w:t>Analisadas as indicações propostas, o ordenador de despesas realiza</w:t>
      </w:r>
      <w:r w:rsidR="00C42F72" w:rsidRPr="00C31418">
        <w:rPr>
          <w:rFonts w:ascii="Arial" w:hAnsi="Arial" w:cs="Arial"/>
          <w:sz w:val="24"/>
          <w:szCs w:val="24"/>
        </w:rPr>
        <w:t xml:space="preserve"> a designação dos gestores, titular e suplente, do convênio, mediante a</w:t>
      </w:r>
      <w:r w:rsidRPr="00C31418">
        <w:rPr>
          <w:rFonts w:ascii="Arial" w:hAnsi="Arial" w:cs="Arial"/>
          <w:sz w:val="24"/>
          <w:szCs w:val="24"/>
        </w:rPr>
        <w:t>ssinatura no ato de designação e, após isso,</w:t>
      </w:r>
      <w:r w:rsidR="008C2B05" w:rsidRPr="00C31418">
        <w:rPr>
          <w:rFonts w:ascii="Arial" w:hAnsi="Arial" w:cs="Arial"/>
          <w:sz w:val="24"/>
          <w:szCs w:val="24"/>
        </w:rPr>
        <w:t xml:space="preserve"> </w:t>
      </w:r>
      <w:r w:rsidR="00FD09A1" w:rsidRPr="00C31418">
        <w:rPr>
          <w:rFonts w:ascii="Arial" w:hAnsi="Arial" w:cs="Arial"/>
          <w:sz w:val="24"/>
          <w:szCs w:val="24"/>
        </w:rPr>
        <w:t xml:space="preserve">despacha </w:t>
      </w:r>
      <w:r w:rsidR="00217772" w:rsidRPr="00C31418">
        <w:rPr>
          <w:rFonts w:ascii="Arial" w:hAnsi="Arial" w:cs="Arial"/>
          <w:sz w:val="24"/>
          <w:szCs w:val="24"/>
        </w:rPr>
        <w:t xml:space="preserve">o processo para o </w:t>
      </w:r>
      <w:r w:rsidR="00FD09A1" w:rsidRPr="00C31418">
        <w:rPr>
          <w:rFonts w:ascii="Arial" w:hAnsi="Arial" w:cs="Arial"/>
          <w:sz w:val="24"/>
          <w:szCs w:val="24"/>
        </w:rPr>
        <w:t>GFS ou unidade equivalente</w:t>
      </w:r>
      <w:r w:rsidR="00217772" w:rsidRPr="00C31418">
        <w:rPr>
          <w:rFonts w:ascii="Arial" w:hAnsi="Arial" w:cs="Arial"/>
          <w:sz w:val="24"/>
          <w:szCs w:val="24"/>
        </w:rPr>
        <w:t xml:space="preserve"> realizar o empenho.</w:t>
      </w:r>
    </w:p>
    <w:p w14:paraId="3EB1E1AE" w14:textId="77777777" w:rsidR="00C656CF" w:rsidRPr="00C31418" w:rsidRDefault="00C656CF" w:rsidP="00DA25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B434A78" w14:textId="5A90728A" w:rsidR="00170ECA" w:rsidRPr="00C31418" w:rsidRDefault="00D62F5E" w:rsidP="00DA25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31418">
        <w:rPr>
          <w:rFonts w:ascii="Arial" w:hAnsi="Arial" w:cs="Arial"/>
          <w:sz w:val="24"/>
          <w:szCs w:val="24"/>
        </w:rPr>
        <w:t>T40</w:t>
      </w:r>
      <w:r w:rsidR="00170ECA" w:rsidRPr="00C31418">
        <w:rPr>
          <w:rFonts w:ascii="Arial" w:hAnsi="Arial" w:cs="Arial"/>
          <w:sz w:val="24"/>
          <w:szCs w:val="24"/>
        </w:rPr>
        <w:t xml:space="preserve"> - </w:t>
      </w:r>
      <w:r w:rsidR="00FA2556" w:rsidRPr="00C31418">
        <w:rPr>
          <w:rFonts w:ascii="Arial" w:hAnsi="Arial" w:cs="Arial"/>
          <w:sz w:val="24"/>
          <w:szCs w:val="24"/>
        </w:rPr>
        <w:t xml:space="preserve">Emitir empenho </w:t>
      </w:r>
      <w:r w:rsidR="004908DD" w:rsidRPr="00C31418">
        <w:rPr>
          <w:rFonts w:ascii="Arial" w:hAnsi="Arial" w:cs="Arial"/>
          <w:sz w:val="24"/>
          <w:szCs w:val="24"/>
        </w:rPr>
        <w:t>e registrar o</w:t>
      </w:r>
      <w:r w:rsidR="003861C1" w:rsidRPr="00C31418">
        <w:rPr>
          <w:rFonts w:ascii="Arial" w:hAnsi="Arial" w:cs="Arial"/>
          <w:sz w:val="24"/>
          <w:szCs w:val="24"/>
        </w:rPr>
        <w:t xml:space="preserve"> convênio no </w:t>
      </w:r>
      <w:proofErr w:type="spellStart"/>
      <w:r w:rsidR="003861C1" w:rsidRPr="00C31418">
        <w:rPr>
          <w:rFonts w:ascii="Arial" w:hAnsi="Arial" w:cs="Arial"/>
          <w:sz w:val="24"/>
          <w:szCs w:val="24"/>
        </w:rPr>
        <w:t>S</w:t>
      </w:r>
      <w:r w:rsidR="008D25A0" w:rsidRPr="00C31418">
        <w:rPr>
          <w:rFonts w:ascii="Arial" w:hAnsi="Arial" w:cs="Arial"/>
          <w:sz w:val="24"/>
          <w:szCs w:val="24"/>
        </w:rPr>
        <w:t>igefes</w:t>
      </w:r>
      <w:proofErr w:type="spellEnd"/>
    </w:p>
    <w:p w14:paraId="1F8CBCFB" w14:textId="77777777" w:rsidR="002E77C8" w:rsidRPr="00C31418" w:rsidRDefault="002E77C8" w:rsidP="00DA25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53AA56C" w14:textId="4DE6366E" w:rsidR="002E77C8" w:rsidRPr="00C31418" w:rsidRDefault="002E77C8" w:rsidP="00DA25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31418">
        <w:rPr>
          <w:rFonts w:ascii="Arial" w:hAnsi="Arial" w:cs="Arial"/>
          <w:sz w:val="24"/>
          <w:szCs w:val="24"/>
        </w:rPr>
        <w:t xml:space="preserve">Observar orientações constantes do “Passo a passo para registro no </w:t>
      </w:r>
      <w:proofErr w:type="spellStart"/>
      <w:r w:rsidRPr="00C31418">
        <w:rPr>
          <w:rFonts w:ascii="Arial" w:hAnsi="Arial" w:cs="Arial"/>
          <w:sz w:val="24"/>
          <w:szCs w:val="24"/>
        </w:rPr>
        <w:t>S</w:t>
      </w:r>
      <w:r w:rsidR="008412BD" w:rsidRPr="00C31418">
        <w:rPr>
          <w:rFonts w:ascii="Arial" w:hAnsi="Arial" w:cs="Arial"/>
          <w:sz w:val="24"/>
          <w:szCs w:val="24"/>
        </w:rPr>
        <w:t>igefes</w:t>
      </w:r>
      <w:proofErr w:type="spellEnd"/>
      <w:r w:rsidRPr="00C31418">
        <w:rPr>
          <w:rFonts w:ascii="Arial" w:hAnsi="Arial" w:cs="Arial"/>
          <w:sz w:val="24"/>
          <w:szCs w:val="24"/>
        </w:rPr>
        <w:t>”</w:t>
      </w:r>
      <w:r w:rsidR="00AA5C9E" w:rsidRPr="00C31418">
        <w:rPr>
          <w:rFonts w:ascii="Arial" w:hAnsi="Arial" w:cs="Arial"/>
          <w:sz w:val="24"/>
          <w:szCs w:val="24"/>
        </w:rPr>
        <w:t xml:space="preserve">, </w:t>
      </w:r>
      <w:r w:rsidRPr="00C31418">
        <w:rPr>
          <w:rFonts w:ascii="Arial" w:hAnsi="Arial" w:cs="Arial"/>
          <w:sz w:val="24"/>
          <w:szCs w:val="24"/>
        </w:rPr>
        <w:t xml:space="preserve">disponível no Portal de </w:t>
      </w:r>
      <w:r w:rsidR="00AA5C9E" w:rsidRPr="00C31418">
        <w:rPr>
          <w:rFonts w:ascii="Arial" w:hAnsi="Arial" w:cs="Arial"/>
          <w:sz w:val="24"/>
          <w:szCs w:val="24"/>
        </w:rPr>
        <w:t xml:space="preserve">Convênios, na opção </w:t>
      </w:r>
      <w:r w:rsidR="00AA5C9E" w:rsidRPr="00C31418">
        <w:rPr>
          <w:rFonts w:ascii="Arial" w:hAnsi="Arial" w:cs="Arial"/>
          <w:i/>
          <w:sz w:val="24"/>
          <w:szCs w:val="24"/>
        </w:rPr>
        <w:t>Ajuda</w:t>
      </w:r>
      <w:r w:rsidR="00AA5C9E" w:rsidRPr="00C31418">
        <w:rPr>
          <w:rFonts w:ascii="Arial" w:hAnsi="Arial" w:cs="Arial"/>
          <w:sz w:val="24"/>
          <w:szCs w:val="24"/>
        </w:rPr>
        <w:t>.</w:t>
      </w:r>
    </w:p>
    <w:p w14:paraId="65E921EF" w14:textId="77777777" w:rsidR="007C3CCA" w:rsidRPr="00DE33E5" w:rsidRDefault="007C3CCA" w:rsidP="00DA25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BC7B7D9" w14:textId="7AD6F07E" w:rsidR="007C3CCA" w:rsidRPr="00DE33E5" w:rsidRDefault="00D62F5E" w:rsidP="00DA25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T41</w:t>
      </w:r>
      <w:r w:rsidR="007C3CCA" w:rsidRPr="00DE33E5">
        <w:rPr>
          <w:rFonts w:ascii="Arial" w:hAnsi="Arial" w:cs="Arial"/>
          <w:color w:val="000000" w:themeColor="text1"/>
          <w:sz w:val="24"/>
          <w:szCs w:val="24"/>
        </w:rPr>
        <w:t xml:space="preserve"> - Dar ciên</w:t>
      </w:r>
      <w:r w:rsidR="00224003">
        <w:rPr>
          <w:rFonts w:ascii="Arial" w:hAnsi="Arial" w:cs="Arial"/>
          <w:color w:val="000000" w:themeColor="text1"/>
          <w:sz w:val="24"/>
          <w:szCs w:val="24"/>
        </w:rPr>
        <w:t>cia da designação ao g</w:t>
      </w:r>
      <w:r w:rsidR="00E04E45">
        <w:rPr>
          <w:rFonts w:ascii="Arial" w:hAnsi="Arial" w:cs="Arial"/>
          <w:color w:val="000000" w:themeColor="text1"/>
          <w:sz w:val="24"/>
          <w:szCs w:val="24"/>
        </w:rPr>
        <w:t xml:space="preserve">estor do </w:t>
      </w:r>
      <w:r w:rsidR="00224003">
        <w:rPr>
          <w:rFonts w:ascii="Arial" w:hAnsi="Arial" w:cs="Arial"/>
          <w:color w:val="000000" w:themeColor="text1"/>
          <w:sz w:val="24"/>
          <w:szCs w:val="24"/>
        </w:rPr>
        <w:t>c</w:t>
      </w:r>
      <w:r w:rsidR="007C3CCA" w:rsidRPr="00DE33E5">
        <w:rPr>
          <w:rFonts w:ascii="Arial" w:hAnsi="Arial" w:cs="Arial"/>
          <w:color w:val="000000" w:themeColor="text1"/>
          <w:sz w:val="24"/>
          <w:szCs w:val="24"/>
        </w:rPr>
        <w:t>onvênio</w:t>
      </w:r>
    </w:p>
    <w:p w14:paraId="77E4DA7E" w14:textId="77777777" w:rsidR="007C3CCA" w:rsidRPr="00DE33E5" w:rsidRDefault="007C3CCA" w:rsidP="00DA25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14:paraId="219F0BBC" w14:textId="7E7EAEEC" w:rsidR="007C3CCA" w:rsidRPr="00DE33E5" w:rsidRDefault="00FD09A1" w:rsidP="00DA25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Nest</w:t>
      </w:r>
      <w:r w:rsidR="00217772" w:rsidRPr="00DE33E5">
        <w:rPr>
          <w:rFonts w:ascii="Arial" w:hAnsi="Arial" w:cs="Arial"/>
          <w:sz w:val="24"/>
          <w:szCs w:val="24"/>
        </w:rPr>
        <w:t>a fase</w:t>
      </w:r>
      <w:r>
        <w:rPr>
          <w:rFonts w:ascii="Arial" w:hAnsi="Arial" w:cs="Arial"/>
          <w:sz w:val="24"/>
          <w:szCs w:val="24"/>
        </w:rPr>
        <w:t>,</w:t>
      </w:r>
      <w:r w:rsidR="00217772" w:rsidRPr="00DE33E5">
        <w:rPr>
          <w:rFonts w:ascii="Arial" w:hAnsi="Arial" w:cs="Arial"/>
          <w:sz w:val="24"/>
          <w:szCs w:val="24"/>
        </w:rPr>
        <w:t xml:space="preserve"> os gestores, titular e suplente toma</w:t>
      </w:r>
      <w:r w:rsidR="00EF1656" w:rsidRPr="00DE33E5">
        <w:rPr>
          <w:rFonts w:ascii="Arial" w:hAnsi="Arial" w:cs="Arial"/>
          <w:sz w:val="24"/>
          <w:szCs w:val="24"/>
        </w:rPr>
        <w:t>m</w:t>
      </w:r>
      <w:r w:rsidR="00217772" w:rsidRPr="00DE33E5">
        <w:rPr>
          <w:rFonts w:ascii="Arial" w:hAnsi="Arial" w:cs="Arial"/>
          <w:sz w:val="24"/>
          <w:szCs w:val="24"/>
        </w:rPr>
        <w:t xml:space="preserve"> ciência da designação realizada mediante assinaturas dos mesmos no </w:t>
      </w:r>
      <w:r w:rsidR="00217772" w:rsidRPr="00DE33E5">
        <w:rPr>
          <w:rFonts w:ascii="Arial" w:hAnsi="Arial" w:cs="Arial"/>
          <w:i/>
          <w:sz w:val="24"/>
          <w:szCs w:val="24"/>
        </w:rPr>
        <w:t>“Ato de designação – Gestor de Convênios”</w:t>
      </w:r>
      <w:r w:rsidR="00DB6AE0" w:rsidRPr="00DE33E5">
        <w:rPr>
          <w:rFonts w:ascii="Arial" w:hAnsi="Arial" w:cs="Arial"/>
          <w:sz w:val="24"/>
          <w:szCs w:val="24"/>
        </w:rPr>
        <w:t xml:space="preserve"> e deve ser juntado</w:t>
      </w:r>
      <w:r w:rsidR="007C3CCA" w:rsidRPr="00DE33E5">
        <w:rPr>
          <w:rFonts w:ascii="Arial" w:hAnsi="Arial" w:cs="Arial"/>
          <w:sz w:val="24"/>
          <w:szCs w:val="24"/>
        </w:rPr>
        <w:t xml:space="preserve"> o ato de designação no processo</w:t>
      </w:r>
      <w:r w:rsidR="00217772" w:rsidRPr="00DE33E5">
        <w:rPr>
          <w:rFonts w:ascii="Arial" w:hAnsi="Arial" w:cs="Arial"/>
          <w:sz w:val="24"/>
          <w:szCs w:val="24"/>
        </w:rPr>
        <w:t>.</w:t>
      </w:r>
    </w:p>
    <w:p w14:paraId="6D91FDCA" w14:textId="77777777" w:rsidR="00217772" w:rsidRPr="00DE33E5" w:rsidRDefault="00217772" w:rsidP="00DA25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4C22E10" w14:textId="1ECE0BA1" w:rsidR="00217772" w:rsidRPr="00DE33E5" w:rsidRDefault="00217772" w:rsidP="00DA25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E33E5">
        <w:rPr>
          <w:rFonts w:ascii="Arial" w:hAnsi="Arial" w:cs="Arial"/>
          <w:sz w:val="24"/>
          <w:szCs w:val="24"/>
        </w:rPr>
        <w:t>No S</w:t>
      </w:r>
      <w:r w:rsidR="00FD09A1">
        <w:rPr>
          <w:rFonts w:ascii="Arial" w:hAnsi="Arial" w:cs="Arial"/>
          <w:sz w:val="24"/>
          <w:szCs w:val="24"/>
        </w:rPr>
        <w:t>iga</w:t>
      </w:r>
      <w:r w:rsidRPr="00DE33E5">
        <w:rPr>
          <w:rFonts w:ascii="Arial" w:hAnsi="Arial" w:cs="Arial"/>
          <w:sz w:val="24"/>
          <w:szCs w:val="24"/>
        </w:rPr>
        <w:t xml:space="preserve">, o </w:t>
      </w:r>
      <w:r w:rsidR="000954F6">
        <w:rPr>
          <w:rFonts w:ascii="Arial" w:hAnsi="Arial" w:cs="Arial"/>
          <w:sz w:val="24"/>
          <w:szCs w:val="24"/>
        </w:rPr>
        <w:t>A</w:t>
      </w:r>
      <w:r w:rsidRPr="00DE33E5">
        <w:rPr>
          <w:rFonts w:ascii="Arial" w:hAnsi="Arial" w:cs="Arial"/>
          <w:sz w:val="24"/>
          <w:szCs w:val="24"/>
        </w:rPr>
        <w:t xml:space="preserve">to de </w:t>
      </w:r>
      <w:r w:rsidR="000954F6">
        <w:rPr>
          <w:rFonts w:ascii="Arial" w:hAnsi="Arial" w:cs="Arial"/>
          <w:sz w:val="24"/>
          <w:szCs w:val="24"/>
        </w:rPr>
        <w:t>D</w:t>
      </w:r>
      <w:r w:rsidRPr="00DE33E5">
        <w:rPr>
          <w:rFonts w:ascii="Arial" w:hAnsi="Arial" w:cs="Arial"/>
          <w:sz w:val="24"/>
          <w:szCs w:val="24"/>
        </w:rPr>
        <w:t>esignação será inserido na aba “</w:t>
      </w:r>
      <w:r w:rsidRPr="003470AA">
        <w:rPr>
          <w:rFonts w:ascii="Arial" w:hAnsi="Arial" w:cs="Arial"/>
          <w:i/>
          <w:sz w:val="24"/>
          <w:szCs w:val="24"/>
        </w:rPr>
        <w:t>Anexos</w:t>
      </w:r>
      <w:r w:rsidRPr="00DE33E5">
        <w:rPr>
          <w:rFonts w:ascii="Arial" w:hAnsi="Arial" w:cs="Arial"/>
          <w:sz w:val="24"/>
          <w:szCs w:val="24"/>
        </w:rPr>
        <w:t>”, em formato digital.</w:t>
      </w:r>
    </w:p>
    <w:p w14:paraId="786DE311" w14:textId="77777777" w:rsidR="008F4760" w:rsidRPr="00DE33E5" w:rsidRDefault="008F4760" w:rsidP="00DA25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AACF96A" w14:textId="6E0FC061" w:rsidR="009C390D" w:rsidRPr="00DE33E5" w:rsidRDefault="00D62F5E" w:rsidP="00DA25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T42</w:t>
      </w:r>
      <w:r w:rsidR="009C390D" w:rsidRPr="00DE33E5">
        <w:rPr>
          <w:rFonts w:ascii="Arial" w:hAnsi="Arial" w:cs="Arial"/>
          <w:sz w:val="24"/>
          <w:szCs w:val="24"/>
        </w:rPr>
        <w:t xml:space="preserve"> - </w:t>
      </w:r>
      <w:r w:rsidR="003861C1" w:rsidRPr="00DE33E5">
        <w:rPr>
          <w:rFonts w:ascii="Arial" w:hAnsi="Arial" w:cs="Arial"/>
          <w:sz w:val="24"/>
          <w:szCs w:val="24"/>
        </w:rPr>
        <w:t xml:space="preserve">Providenciar assinaturas das partes no </w:t>
      </w:r>
      <w:r w:rsidR="0070100F">
        <w:rPr>
          <w:rFonts w:ascii="Arial" w:hAnsi="Arial" w:cs="Arial"/>
          <w:sz w:val="24"/>
          <w:szCs w:val="24"/>
        </w:rPr>
        <w:t>Termo</w:t>
      </w:r>
      <w:r w:rsidR="00E04E45">
        <w:rPr>
          <w:rFonts w:ascii="Arial" w:hAnsi="Arial" w:cs="Arial"/>
          <w:sz w:val="24"/>
          <w:szCs w:val="24"/>
        </w:rPr>
        <w:t xml:space="preserve"> de </w:t>
      </w:r>
      <w:r w:rsidR="000954F6">
        <w:rPr>
          <w:rFonts w:ascii="Arial" w:hAnsi="Arial" w:cs="Arial"/>
          <w:sz w:val="24"/>
          <w:szCs w:val="24"/>
        </w:rPr>
        <w:t>C</w:t>
      </w:r>
      <w:r w:rsidR="003861C1" w:rsidRPr="00DE33E5">
        <w:rPr>
          <w:rFonts w:ascii="Arial" w:hAnsi="Arial" w:cs="Arial"/>
          <w:sz w:val="24"/>
          <w:szCs w:val="24"/>
        </w:rPr>
        <w:t>onvênio</w:t>
      </w:r>
    </w:p>
    <w:p w14:paraId="48E92343" w14:textId="77777777" w:rsidR="002E77C8" w:rsidRPr="00DE33E5" w:rsidRDefault="002E77C8" w:rsidP="00DA25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2FA8D51" w14:textId="2BB18030" w:rsidR="008F4760" w:rsidRPr="00DE33E5" w:rsidRDefault="00E76ED2" w:rsidP="00DA25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</w:t>
      </w:r>
      <w:r w:rsidR="00494BF7">
        <w:rPr>
          <w:rFonts w:ascii="Arial" w:hAnsi="Arial" w:cs="Arial"/>
          <w:sz w:val="24"/>
          <w:szCs w:val="24"/>
        </w:rPr>
        <w:t>Termo de C</w:t>
      </w:r>
      <w:r w:rsidR="002E77C8" w:rsidRPr="00DE33E5">
        <w:rPr>
          <w:rFonts w:ascii="Arial" w:hAnsi="Arial" w:cs="Arial"/>
          <w:sz w:val="24"/>
          <w:szCs w:val="24"/>
        </w:rPr>
        <w:t xml:space="preserve">onvênio deve ser assinado pela autoridade competente para </w:t>
      </w:r>
      <w:r w:rsidR="00C656CF">
        <w:rPr>
          <w:rFonts w:ascii="Arial" w:hAnsi="Arial" w:cs="Arial"/>
          <w:sz w:val="24"/>
          <w:szCs w:val="24"/>
        </w:rPr>
        <w:t>celebrar</w:t>
      </w:r>
      <w:r w:rsidR="002E77C8" w:rsidRPr="00DE33E5">
        <w:rPr>
          <w:rFonts w:ascii="Arial" w:hAnsi="Arial" w:cs="Arial"/>
          <w:sz w:val="24"/>
          <w:szCs w:val="24"/>
        </w:rPr>
        <w:t xml:space="preserve"> convênios no órgão conce</w:t>
      </w:r>
      <w:r w:rsidR="00217772" w:rsidRPr="00DE33E5">
        <w:rPr>
          <w:rFonts w:ascii="Arial" w:hAnsi="Arial" w:cs="Arial"/>
          <w:sz w:val="24"/>
          <w:szCs w:val="24"/>
        </w:rPr>
        <w:t>dente e no município proponente.</w:t>
      </w:r>
    </w:p>
    <w:p w14:paraId="510C3D4F" w14:textId="77777777" w:rsidR="00217772" w:rsidRPr="00DE33E5" w:rsidRDefault="00217772" w:rsidP="00DA25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D98D438" w14:textId="4CFE489E" w:rsidR="009C390D" w:rsidRPr="00DE33E5" w:rsidRDefault="00D62F5E" w:rsidP="00DA25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T43</w:t>
      </w:r>
      <w:r w:rsidR="009C390D" w:rsidRPr="00DE33E5">
        <w:rPr>
          <w:rFonts w:ascii="Arial" w:hAnsi="Arial" w:cs="Arial"/>
          <w:sz w:val="24"/>
          <w:szCs w:val="24"/>
        </w:rPr>
        <w:t xml:space="preserve"> - </w:t>
      </w:r>
      <w:r w:rsidR="00B227E7" w:rsidRPr="00DE33E5">
        <w:rPr>
          <w:rFonts w:ascii="Arial" w:hAnsi="Arial" w:cs="Arial"/>
          <w:sz w:val="24"/>
          <w:szCs w:val="24"/>
        </w:rPr>
        <w:t xml:space="preserve">Celebrar convênio </w:t>
      </w:r>
    </w:p>
    <w:p w14:paraId="4B123DFD" w14:textId="77777777" w:rsidR="003A67E4" w:rsidRPr="00DE33E5" w:rsidRDefault="003A67E4" w:rsidP="00DA25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5E0DDFE" w14:textId="14EF5659" w:rsidR="00217772" w:rsidRPr="00DE33E5" w:rsidRDefault="003A67E4" w:rsidP="00DA25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E33E5">
        <w:rPr>
          <w:rFonts w:ascii="Arial" w:hAnsi="Arial" w:cs="Arial"/>
          <w:sz w:val="24"/>
          <w:szCs w:val="24"/>
        </w:rPr>
        <w:t>No S</w:t>
      </w:r>
      <w:r w:rsidR="00494BF7">
        <w:rPr>
          <w:rFonts w:ascii="Arial" w:hAnsi="Arial" w:cs="Arial"/>
          <w:sz w:val="24"/>
          <w:szCs w:val="24"/>
        </w:rPr>
        <w:t>iga</w:t>
      </w:r>
      <w:r w:rsidRPr="00DE33E5">
        <w:rPr>
          <w:rFonts w:ascii="Arial" w:hAnsi="Arial" w:cs="Arial"/>
          <w:sz w:val="24"/>
          <w:szCs w:val="24"/>
        </w:rPr>
        <w:t xml:space="preserve">, para celebrar o </w:t>
      </w:r>
      <w:r w:rsidR="00775C06">
        <w:rPr>
          <w:rFonts w:ascii="Arial" w:hAnsi="Arial" w:cs="Arial"/>
          <w:sz w:val="24"/>
          <w:szCs w:val="24"/>
        </w:rPr>
        <w:t>c</w:t>
      </w:r>
      <w:r w:rsidRPr="00DE33E5">
        <w:rPr>
          <w:rFonts w:ascii="Arial" w:hAnsi="Arial" w:cs="Arial"/>
          <w:sz w:val="24"/>
          <w:szCs w:val="24"/>
        </w:rPr>
        <w:t>onvênio</w:t>
      </w:r>
      <w:r w:rsidR="00494BF7">
        <w:rPr>
          <w:rFonts w:ascii="Arial" w:hAnsi="Arial" w:cs="Arial"/>
          <w:sz w:val="24"/>
          <w:szCs w:val="24"/>
        </w:rPr>
        <w:t>,</w:t>
      </w:r>
      <w:r w:rsidRPr="00DE33E5">
        <w:rPr>
          <w:rFonts w:ascii="Arial" w:hAnsi="Arial" w:cs="Arial"/>
          <w:sz w:val="24"/>
          <w:szCs w:val="24"/>
        </w:rPr>
        <w:t xml:space="preserve"> é necessário previamente registrar as informações do </w:t>
      </w:r>
      <w:r w:rsidR="00217772" w:rsidRPr="00DE33E5">
        <w:rPr>
          <w:rFonts w:ascii="Arial" w:hAnsi="Arial" w:cs="Arial"/>
          <w:sz w:val="24"/>
          <w:szCs w:val="24"/>
        </w:rPr>
        <w:t xml:space="preserve">empenho, a data de assinatura, </w:t>
      </w:r>
      <w:r w:rsidRPr="00DE33E5">
        <w:rPr>
          <w:rFonts w:ascii="Arial" w:hAnsi="Arial" w:cs="Arial"/>
          <w:sz w:val="24"/>
          <w:szCs w:val="24"/>
        </w:rPr>
        <w:t xml:space="preserve">o </w:t>
      </w:r>
      <w:r w:rsidR="00F906D1" w:rsidRPr="00DE33E5">
        <w:rPr>
          <w:rFonts w:ascii="Arial" w:hAnsi="Arial" w:cs="Arial"/>
          <w:sz w:val="24"/>
          <w:szCs w:val="24"/>
        </w:rPr>
        <w:t>número</w:t>
      </w:r>
      <w:r w:rsidRPr="00DE33E5">
        <w:rPr>
          <w:rFonts w:ascii="Arial" w:hAnsi="Arial" w:cs="Arial"/>
          <w:sz w:val="24"/>
          <w:szCs w:val="24"/>
        </w:rPr>
        <w:t xml:space="preserve"> do registro do convênio gerado no </w:t>
      </w:r>
      <w:proofErr w:type="spellStart"/>
      <w:r w:rsidRPr="00DE33E5">
        <w:rPr>
          <w:rFonts w:ascii="Arial" w:hAnsi="Arial" w:cs="Arial"/>
          <w:sz w:val="24"/>
          <w:szCs w:val="24"/>
        </w:rPr>
        <w:t>S</w:t>
      </w:r>
      <w:r w:rsidR="00494BF7">
        <w:rPr>
          <w:rFonts w:ascii="Arial" w:hAnsi="Arial" w:cs="Arial"/>
          <w:sz w:val="24"/>
          <w:szCs w:val="24"/>
        </w:rPr>
        <w:t>igefes</w:t>
      </w:r>
      <w:proofErr w:type="spellEnd"/>
      <w:r w:rsidR="00494BF7">
        <w:rPr>
          <w:rFonts w:ascii="Arial" w:hAnsi="Arial" w:cs="Arial"/>
          <w:sz w:val="24"/>
          <w:szCs w:val="24"/>
        </w:rPr>
        <w:t xml:space="preserve"> e inserir o T</w:t>
      </w:r>
      <w:r w:rsidR="00775C06">
        <w:rPr>
          <w:rFonts w:ascii="Arial" w:hAnsi="Arial" w:cs="Arial"/>
          <w:sz w:val="24"/>
          <w:szCs w:val="24"/>
        </w:rPr>
        <w:t xml:space="preserve">ermo de </w:t>
      </w:r>
      <w:r w:rsidR="00494BF7">
        <w:rPr>
          <w:rFonts w:ascii="Arial" w:hAnsi="Arial" w:cs="Arial"/>
          <w:sz w:val="24"/>
          <w:szCs w:val="24"/>
        </w:rPr>
        <w:t>C</w:t>
      </w:r>
      <w:r w:rsidR="00217772" w:rsidRPr="00DE33E5">
        <w:rPr>
          <w:rFonts w:ascii="Arial" w:hAnsi="Arial" w:cs="Arial"/>
          <w:sz w:val="24"/>
          <w:szCs w:val="24"/>
        </w:rPr>
        <w:t>onvênio assinado</w:t>
      </w:r>
      <w:r w:rsidRPr="00DE33E5">
        <w:rPr>
          <w:rFonts w:ascii="Arial" w:hAnsi="Arial" w:cs="Arial"/>
          <w:sz w:val="24"/>
          <w:szCs w:val="24"/>
        </w:rPr>
        <w:t>.</w:t>
      </w:r>
    </w:p>
    <w:p w14:paraId="6EB10CE6" w14:textId="77777777" w:rsidR="00217772" w:rsidRPr="00DE33E5" w:rsidRDefault="00217772" w:rsidP="00DA25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948B32A" w14:textId="41CD1CFA" w:rsidR="009C390D" w:rsidRPr="00DE33E5" w:rsidRDefault="009E724D" w:rsidP="00DA25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E33E5">
        <w:rPr>
          <w:rFonts w:ascii="Arial" w:hAnsi="Arial" w:cs="Arial"/>
          <w:sz w:val="24"/>
          <w:szCs w:val="24"/>
        </w:rPr>
        <w:lastRenderedPageBreak/>
        <w:t>É condição, ainda, para a celebração</w:t>
      </w:r>
      <w:r w:rsidR="00AA5C9E" w:rsidRPr="00DE33E5">
        <w:rPr>
          <w:rFonts w:ascii="Arial" w:hAnsi="Arial" w:cs="Arial"/>
          <w:sz w:val="24"/>
          <w:szCs w:val="24"/>
        </w:rPr>
        <w:t>,</w:t>
      </w:r>
      <w:r w:rsidRPr="00DE33E5">
        <w:rPr>
          <w:rFonts w:ascii="Arial" w:hAnsi="Arial" w:cs="Arial"/>
          <w:sz w:val="24"/>
          <w:szCs w:val="24"/>
        </w:rPr>
        <w:t xml:space="preserve"> que o</w:t>
      </w:r>
      <w:r w:rsidR="008C2B05" w:rsidRPr="00DE33E5">
        <w:rPr>
          <w:rFonts w:ascii="Arial" w:hAnsi="Arial" w:cs="Arial"/>
          <w:sz w:val="24"/>
          <w:szCs w:val="24"/>
        </w:rPr>
        <w:t xml:space="preserve"> </w:t>
      </w:r>
      <w:r w:rsidRPr="00DE33E5">
        <w:rPr>
          <w:rFonts w:ascii="Arial" w:hAnsi="Arial" w:cs="Arial"/>
          <w:sz w:val="24"/>
          <w:szCs w:val="24"/>
        </w:rPr>
        <w:t xml:space="preserve">cadastro (CRCC) do </w:t>
      </w:r>
      <w:r w:rsidR="003A67E4" w:rsidRPr="00DE33E5">
        <w:rPr>
          <w:rFonts w:ascii="Arial" w:hAnsi="Arial" w:cs="Arial"/>
          <w:sz w:val="24"/>
          <w:szCs w:val="24"/>
        </w:rPr>
        <w:t xml:space="preserve">convenente </w:t>
      </w:r>
      <w:r w:rsidRPr="00DE33E5">
        <w:rPr>
          <w:rFonts w:ascii="Arial" w:hAnsi="Arial" w:cs="Arial"/>
          <w:sz w:val="24"/>
          <w:szCs w:val="24"/>
        </w:rPr>
        <w:t>esteja ativo com as declarações e certidões válidas</w:t>
      </w:r>
      <w:r w:rsidR="00E005D0" w:rsidRPr="00DE33E5">
        <w:rPr>
          <w:rFonts w:ascii="Arial" w:hAnsi="Arial" w:cs="Arial"/>
          <w:sz w:val="24"/>
          <w:szCs w:val="24"/>
        </w:rPr>
        <w:t>/atualizadas</w:t>
      </w:r>
      <w:r w:rsidRPr="00DE33E5">
        <w:rPr>
          <w:rFonts w:ascii="Arial" w:hAnsi="Arial" w:cs="Arial"/>
          <w:sz w:val="24"/>
          <w:szCs w:val="24"/>
        </w:rPr>
        <w:t xml:space="preserve"> e em situação de adimplência.</w:t>
      </w:r>
    </w:p>
    <w:p w14:paraId="150E2368" w14:textId="77777777" w:rsidR="009E724D" w:rsidRPr="00DE33E5" w:rsidRDefault="009E724D" w:rsidP="00DA25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A711BC1" w14:textId="4CB1AC1F" w:rsidR="009C390D" w:rsidRPr="00DE33E5" w:rsidRDefault="00D62F5E" w:rsidP="00DA25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T44</w:t>
      </w:r>
      <w:r w:rsidR="009C390D" w:rsidRPr="00DE33E5">
        <w:rPr>
          <w:rFonts w:ascii="Arial" w:hAnsi="Arial" w:cs="Arial"/>
          <w:sz w:val="24"/>
          <w:szCs w:val="24"/>
        </w:rPr>
        <w:t xml:space="preserve"> - </w:t>
      </w:r>
      <w:r w:rsidR="00FA2556" w:rsidRPr="00DE33E5">
        <w:rPr>
          <w:rFonts w:ascii="Arial" w:hAnsi="Arial" w:cs="Arial"/>
          <w:sz w:val="24"/>
          <w:szCs w:val="24"/>
        </w:rPr>
        <w:t xml:space="preserve">Providenciar </w:t>
      </w:r>
      <w:r w:rsidR="002A2656" w:rsidRPr="00DE33E5">
        <w:rPr>
          <w:rFonts w:ascii="Arial" w:hAnsi="Arial" w:cs="Arial"/>
          <w:sz w:val="24"/>
          <w:szCs w:val="24"/>
        </w:rPr>
        <w:t xml:space="preserve">a </w:t>
      </w:r>
      <w:r w:rsidR="00B227E7" w:rsidRPr="00DE33E5">
        <w:rPr>
          <w:rFonts w:ascii="Arial" w:hAnsi="Arial" w:cs="Arial"/>
          <w:sz w:val="24"/>
          <w:szCs w:val="24"/>
        </w:rPr>
        <w:t>publicação do convênio</w:t>
      </w:r>
    </w:p>
    <w:p w14:paraId="4042A630" w14:textId="77777777" w:rsidR="008F4760" w:rsidRPr="00DE33E5" w:rsidRDefault="008F4760" w:rsidP="00DA25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7EE4891" w14:textId="4190DCCE" w:rsidR="004F70BF" w:rsidRPr="00DE33E5" w:rsidRDefault="00D62F5E" w:rsidP="00DA25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T45</w:t>
      </w:r>
      <w:r w:rsidR="007C3CCA" w:rsidRPr="00DE33E5">
        <w:rPr>
          <w:rFonts w:ascii="Arial" w:hAnsi="Arial" w:cs="Arial"/>
          <w:sz w:val="24"/>
          <w:szCs w:val="24"/>
        </w:rPr>
        <w:t xml:space="preserve"> </w:t>
      </w:r>
      <w:r w:rsidR="002A2656" w:rsidRPr="00DE33E5">
        <w:rPr>
          <w:rFonts w:ascii="Arial" w:hAnsi="Arial" w:cs="Arial"/>
          <w:sz w:val="24"/>
          <w:szCs w:val="24"/>
        </w:rPr>
        <w:t>–</w:t>
      </w:r>
      <w:r w:rsidR="00B95C0E" w:rsidRPr="00DE33E5">
        <w:rPr>
          <w:rFonts w:ascii="Arial" w:hAnsi="Arial" w:cs="Arial"/>
          <w:sz w:val="24"/>
          <w:szCs w:val="24"/>
        </w:rPr>
        <w:t xml:space="preserve"> </w:t>
      </w:r>
      <w:r w:rsidR="00FA2556" w:rsidRPr="00DE33E5">
        <w:rPr>
          <w:rFonts w:ascii="Arial" w:hAnsi="Arial" w:cs="Arial"/>
          <w:sz w:val="24"/>
          <w:szCs w:val="24"/>
        </w:rPr>
        <w:t>Registrar</w:t>
      </w:r>
      <w:r w:rsidR="002A2656" w:rsidRPr="00DE33E5">
        <w:rPr>
          <w:rFonts w:ascii="Arial" w:hAnsi="Arial" w:cs="Arial"/>
          <w:sz w:val="24"/>
          <w:szCs w:val="24"/>
        </w:rPr>
        <w:t xml:space="preserve"> as</w:t>
      </w:r>
      <w:r w:rsidR="008C2B05" w:rsidRPr="00DE33E5">
        <w:rPr>
          <w:rFonts w:ascii="Arial" w:hAnsi="Arial" w:cs="Arial"/>
          <w:sz w:val="24"/>
          <w:szCs w:val="24"/>
        </w:rPr>
        <w:t xml:space="preserve"> </w:t>
      </w:r>
      <w:r w:rsidR="00B227E7" w:rsidRPr="00DE33E5">
        <w:rPr>
          <w:rFonts w:ascii="Arial" w:hAnsi="Arial" w:cs="Arial"/>
          <w:sz w:val="24"/>
          <w:szCs w:val="24"/>
        </w:rPr>
        <w:t xml:space="preserve">informações da publicação </w:t>
      </w:r>
    </w:p>
    <w:p w14:paraId="6B62C74D" w14:textId="77777777" w:rsidR="004F70BF" w:rsidRPr="00DE33E5" w:rsidRDefault="004F70BF" w:rsidP="00DA25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784D300" w14:textId="6F0811E1" w:rsidR="009C390D" w:rsidRPr="00DE33E5" w:rsidRDefault="003A67E4" w:rsidP="00DA25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E33E5">
        <w:rPr>
          <w:rFonts w:ascii="Arial" w:hAnsi="Arial" w:cs="Arial"/>
          <w:sz w:val="24"/>
          <w:szCs w:val="24"/>
        </w:rPr>
        <w:t>No S</w:t>
      </w:r>
      <w:r w:rsidR="0066166E">
        <w:rPr>
          <w:rFonts w:ascii="Arial" w:hAnsi="Arial" w:cs="Arial"/>
          <w:sz w:val="24"/>
          <w:szCs w:val="24"/>
        </w:rPr>
        <w:t>iga</w:t>
      </w:r>
      <w:r w:rsidR="004F70BF" w:rsidRPr="00DE33E5">
        <w:rPr>
          <w:rFonts w:ascii="Arial" w:hAnsi="Arial" w:cs="Arial"/>
          <w:sz w:val="24"/>
          <w:szCs w:val="24"/>
        </w:rPr>
        <w:t xml:space="preserve">, além </w:t>
      </w:r>
      <w:r w:rsidR="00796D10" w:rsidRPr="00DE33E5">
        <w:rPr>
          <w:rFonts w:ascii="Arial" w:hAnsi="Arial" w:cs="Arial"/>
          <w:sz w:val="24"/>
          <w:szCs w:val="24"/>
        </w:rPr>
        <w:t xml:space="preserve">de concluir a </w:t>
      </w:r>
      <w:r w:rsidR="004F70BF" w:rsidRPr="00DE33E5">
        <w:rPr>
          <w:rFonts w:ascii="Arial" w:hAnsi="Arial" w:cs="Arial"/>
          <w:sz w:val="24"/>
          <w:szCs w:val="24"/>
        </w:rPr>
        <w:t>celebração do convê</w:t>
      </w:r>
      <w:r w:rsidRPr="00DE33E5">
        <w:rPr>
          <w:rFonts w:ascii="Arial" w:hAnsi="Arial" w:cs="Arial"/>
          <w:sz w:val="24"/>
          <w:szCs w:val="24"/>
        </w:rPr>
        <w:t>nio, é necessário o registro da</w:t>
      </w:r>
      <w:r w:rsidR="00796D10" w:rsidRPr="00DE33E5">
        <w:rPr>
          <w:rFonts w:ascii="Arial" w:hAnsi="Arial" w:cs="Arial"/>
          <w:sz w:val="24"/>
          <w:szCs w:val="24"/>
        </w:rPr>
        <w:t xml:space="preserve">s informações </w:t>
      </w:r>
      <w:r w:rsidR="002E77C8" w:rsidRPr="00DE33E5">
        <w:rPr>
          <w:rFonts w:ascii="Arial" w:hAnsi="Arial" w:cs="Arial"/>
          <w:sz w:val="24"/>
          <w:szCs w:val="24"/>
        </w:rPr>
        <w:t>relativas à</w:t>
      </w:r>
      <w:r w:rsidR="004F70BF" w:rsidRPr="00DE33E5">
        <w:rPr>
          <w:rFonts w:ascii="Arial" w:hAnsi="Arial" w:cs="Arial"/>
          <w:sz w:val="24"/>
          <w:szCs w:val="24"/>
        </w:rPr>
        <w:t xml:space="preserve"> publicação</w:t>
      </w:r>
      <w:r w:rsidR="002E77C8" w:rsidRPr="00DE33E5">
        <w:rPr>
          <w:rFonts w:ascii="Arial" w:hAnsi="Arial" w:cs="Arial"/>
          <w:sz w:val="24"/>
          <w:szCs w:val="24"/>
        </w:rPr>
        <w:t xml:space="preserve"> para que o sistema disponibilize as demais abas,</w:t>
      </w:r>
      <w:r w:rsidR="008C2B05" w:rsidRPr="00DE33E5">
        <w:rPr>
          <w:rFonts w:ascii="Arial" w:hAnsi="Arial" w:cs="Arial"/>
          <w:sz w:val="24"/>
          <w:szCs w:val="24"/>
        </w:rPr>
        <w:t xml:space="preserve"> </w:t>
      </w:r>
      <w:r w:rsidR="002E77C8" w:rsidRPr="00DE33E5">
        <w:rPr>
          <w:rFonts w:ascii="Arial" w:hAnsi="Arial" w:cs="Arial"/>
          <w:sz w:val="24"/>
          <w:szCs w:val="24"/>
        </w:rPr>
        <w:t>momento em que efetivamente</w:t>
      </w:r>
      <w:r w:rsidR="00E62A4C" w:rsidRPr="00DE33E5">
        <w:rPr>
          <w:rFonts w:ascii="Arial" w:hAnsi="Arial" w:cs="Arial"/>
          <w:sz w:val="24"/>
          <w:szCs w:val="24"/>
        </w:rPr>
        <w:t>, no sistema,</w:t>
      </w:r>
      <w:r w:rsidR="002E77C8" w:rsidRPr="00DE33E5">
        <w:rPr>
          <w:rFonts w:ascii="Arial" w:hAnsi="Arial" w:cs="Arial"/>
          <w:sz w:val="24"/>
          <w:szCs w:val="24"/>
        </w:rPr>
        <w:t xml:space="preserve"> o processo deixa de ser proposta e torna-se um convênio.</w:t>
      </w:r>
    </w:p>
    <w:p w14:paraId="4D9F94EB" w14:textId="77777777" w:rsidR="009C390D" w:rsidRPr="00DE33E5" w:rsidRDefault="009C390D" w:rsidP="00DA25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E20E71D" w14:textId="2E30FAE8" w:rsidR="008F4760" w:rsidRPr="00DE33E5" w:rsidRDefault="00D62F5E" w:rsidP="00DA25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T46</w:t>
      </w:r>
      <w:r w:rsidR="009C390D" w:rsidRPr="00DE33E5">
        <w:rPr>
          <w:rFonts w:ascii="Arial" w:hAnsi="Arial" w:cs="Arial"/>
          <w:sz w:val="24"/>
          <w:szCs w:val="24"/>
        </w:rPr>
        <w:t xml:space="preserve"> - </w:t>
      </w:r>
      <w:r w:rsidR="00B227E7" w:rsidRPr="00DE33E5">
        <w:rPr>
          <w:rFonts w:ascii="Arial" w:hAnsi="Arial" w:cs="Arial"/>
          <w:sz w:val="24"/>
          <w:szCs w:val="24"/>
        </w:rPr>
        <w:t xml:space="preserve">Notificar a celebração do </w:t>
      </w:r>
      <w:r w:rsidR="0070100F">
        <w:rPr>
          <w:rFonts w:ascii="Arial" w:hAnsi="Arial" w:cs="Arial"/>
          <w:sz w:val="24"/>
          <w:szCs w:val="24"/>
        </w:rPr>
        <w:t>Termo</w:t>
      </w:r>
      <w:r w:rsidR="00B227E7" w:rsidRPr="00DE33E5">
        <w:rPr>
          <w:rFonts w:ascii="Arial" w:hAnsi="Arial" w:cs="Arial"/>
          <w:sz w:val="24"/>
          <w:szCs w:val="24"/>
        </w:rPr>
        <w:t xml:space="preserve"> de </w:t>
      </w:r>
      <w:r w:rsidR="0070100F">
        <w:rPr>
          <w:rFonts w:ascii="Arial" w:hAnsi="Arial" w:cs="Arial"/>
          <w:sz w:val="24"/>
          <w:szCs w:val="24"/>
        </w:rPr>
        <w:t>C</w:t>
      </w:r>
      <w:r w:rsidR="00B227E7" w:rsidRPr="00DE33E5">
        <w:rPr>
          <w:rFonts w:ascii="Arial" w:hAnsi="Arial" w:cs="Arial"/>
          <w:sz w:val="24"/>
          <w:szCs w:val="24"/>
        </w:rPr>
        <w:t>onvênio ao órgão legislativo competente</w:t>
      </w:r>
    </w:p>
    <w:p w14:paraId="4F4F4B61" w14:textId="77777777" w:rsidR="00E162B4" w:rsidRPr="00DE33E5" w:rsidRDefault="00E162B4" w:rsidP="00DA25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00BAE38" w14:textId="3D53C79B" w:rsidR="009C390D" w:rsidRPr="00DE33E5" w:rsidRDefault="00E162B4" w:rsidP="00DA25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E33E5">
        <w:rPr>
          <w:rFonts w:ascii="Arial" w:hAnsi="Arial" w:cs="Arial"/>
          <w:sz w:val="24"/>
          <w:szCs w:val="24"/>
        </w:rPr>
        <w:t xml:space="preserve">O concedente notificará, facultada a comunicação por meio eletrônico, no prazo de até dez dias, a celebração do </w:t>
      </w:r>
      <w:r w:rsidR="0070100F">
        <w:rPr>
          <w:rFonts w:ascii="Arial" w:hAnsi="Arial" w:cs="Arial"/>
          <w:sz w:val="24"/>
          <w:szCs w:val="24"/>
        </w:rPr>
        <w:t>Termo de Convênio</w:t>
      </w:r>
      <w:r w:rsidRPr="00DE33E5">
        <w:rPr>
          <w:rFonts w:ascii="Arial" w:hAnsi="Arial" w:cs="Arial"/>
          <w:sz w:val="24"/>
          <w:szCs w:val="24"/>
        </w:rPr>
        <w:t xml:space="preserve"> ao Congresso Nacional, à </w:t>
      </w:r>
      <w:r w:rsidR="004F70BF" w:rsidRPr="00DE33E5">
        <w:rPr>
          <w:rFonts w:ascii="Arial" w:hAnsi="Arial" w:cs="Arial"/>
          <w:sz w:val="24"/>
          <w:szCs w:val="24"/>
        </w:rPr>
        <w:t>Assembleia</w:t>
      </w:r>
      <w:r w:rsidRPr="00DE33E5">
        <w:rPr>
          <w:rFonts w:ascii="Arial" w:hAnsi="Arial" w:cs="Arial"/>
          <w:sz w:val="24"/>
          <w:szCs w:val="24"/>
        </w:rPr>
        <w:t xml:space="preserve"> Legislativa ou à Câmara Legislativa ou à Câmara Municipal do convenente, conforme o caso.</w:t>
      </w:r>
    </w:p>
    <w:p w14:paraId="4B2755FC" w14:textId="48F79128" w:rsidR="009C390D" w:rsidRPr="009C390D" w:rsidRDefault="008D6CB2" w:rsidP="00DA25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8890E8" wp14:editId="3EAEA9FC">
                <wp:simplePos x="0" y="0"/>
                <wp:positionH relativeFrom="margin">
                  <wp:align>right</wp:align>
                </wp:positionH>
                <wp:positionV relativeFrom="paragraph">
                  <wp:posOffset>22687</wp:posOffset>
                </wp:positionV>
                <wp:extent cx="5727801" cy="6861658"/>
                <wp:effectExtent l="0" t="0" r="25400" b="34925"/>
                <wp:wrapNone/>
                <wp:docPr id="4" name="Conector re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7801" cy="686165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7A177F" id="Conector reto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99.8pt,1.8pt" to="850.8pt,54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" strokecolor="#a5a5a5 [3206]" strokeweight=".5pt">
                <v:stroke joinstyle="miter"/>
                <w10:wrap anchorx="margin"/>
              </v:line>
            </w:pict>
          </mc:Fallback>
        </mc:AlternateContent>
      </w:r>
    </w:p>
    <w:p w14:paraId="7A043F77" w14:textId="67486315" w:rsidR="00682202" w:rsidRDefault="00682202">
      <w:pPr>
        <w:rPr>
          <w:rFonts w:ascii="Arial" w:hAnsi="Arial" w:cs="Arial"/>
          <w:b/>
          <w:bCs/>
          <w:sz w:val="24"/>
          <w:szCs w:val="24"/>
        </w:rPr>
        <w:sectPr w:rsidR="00682202" w:rsidSect="00B57E6C">
          <w:headerReference w:type="default" r:id="rId9"/>
          <w:footerReference w:type="default" r:id="rId10"/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</w:p>
    <w:p w14:paraId="689C2722" w14:textId="74DD79F6" w:rsidR="00682202" w:rsidRDefault="00682202">
      <w:pPr>
        <w:rPr>
          <w:rFonts w:ascii="Arial" w:hAnsi="Arial" w:cs="Arial"/>
          <w:b/>
          <w:bCs/>
          <w:sz w:val="24"/>
          <w:szCs w:val="24"/>
        </w:rPr>
      </w:pPr>
    </w:p>
    <w:p w14:paraId="72FAEC29" w14:textId="455A523D" w:rsidR="00440CE8" w:rsidRDefault="004D10CB" w:rsidP="008D6CB2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 wp14:anchorId="3511D20A" wp14:editId="7B521919">
            <wp:extent cx="9251950" cy="3357563"/>
            <wp:effectExtent l="0" t="0" r="635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b="2911"/>
                    <a:stretch/>
                  </pic:blipFill>
                  <pic:spPr bwMode="auto">
                    <a:xfrm>
                      <a:off x="0" y="0"/>
                      <a:ext cx="9251950" cy="33575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9CDC6D6" w14:textId="5ADACD56" w:rsidR="003E4990" w:rsidRDefault="003E4990" w:rsidP="00440CE8">
      <w:pPr>
        <w:rPr>
          <w:rFonts w:ascii="Arial" w:hAnsi="Arial" w:cs="Arial"/>
          <w:b/>
          <w:bCs/>
          <w:sz w:val="24"/>
          <w:szCs w:val="24"/>
        </w:rPr>
      </w:pPr>
    </w:p>
    <w:p w14:paraId="22C132A4" w14:textId="0B0FA52B" w:rsidR="003E4990" w:rsidRDefault="003E4990" w:rsidP="003E4990">
      <w:pPr>
        <w:tabs>
          <w:tab w:val="left" w:pos="91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40D7ED19" w14:textId="36AFC04F" w:rsidR="007D0382" w:rsidRPr="003E4990" w:rsidRDefault="003E4990" w:rsidP="003E4990">
      <w:pPr>
        <w:tabs>
          <w:tab w:val="left" w:pos="915"/>
        </w:tabs>
        <w:rPr>
          <w:rFonts w:ascii="Arial" w:hAnsi="Arial" w:cs="Arial"/>
          <w:sz w:val="24"/>
          <w:szCs w:val="24"/>
        </w:rPr>
        <w:sectPr w:rsidR="007D0382" w:rsidRPr="003E4990" w:rsidSect="007D0382">
          <w:pgSz w:w="16838" w:h="11906" w:orient="landscape"/>
          <w:pgMar w:top="1701" w:right="1134" w:bottom="1134" w:left="1134" w:header="709" w:footer="709" w:gutter="0"/>
          <w:cols w:space="708"/>
          <w:docGrid w:linePitch="360"/>
        </w:sectPr>
      </w:pPr>
      <w:r>
        <w:rPr>
          <w:rFonts w:ascii="Arial" w:hAnsi="Arial" w:cs="Arial"/>
          <w:sz w:val="24"/>
          <w:szCs w:val="24"/>
        </w:rPr>
        <w:tab/>
      </w:r>
    </w:p>
    <w:p w14:paraId="71760870" w14:textId="4F5C4EED" w:rsidR="00F110A9" w:rsidRDefault="00F110A9" w:rsidP="00224003">
      <w:pPr>
        <w:pStyle w:val="Pargrafoda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b/>
          <w:bCs/>
          <w:sz w:val="24"/>
          <w:szCs w:val="24"/>
        </w:rPr>
      </w:pPr>
      <w:r w:rsidRPr="00F23774">
        <w:rPr>
          <w:rFonts w:ascii="Arial" w:hAnsi="Arial" w:cs="Arial"/>
          <w:b/>
          <w:bCs/>
          <w:sz w:val="24"/>
          <w:szCs w:val="24"/>
        </w:rPr>
        <w:lastRenderedPageBreak/>
        <w:t>INFORMAÇÕES ADICIONAIS</w:t>
      </w:r>
    </w:p>
    <w:p w14:paraId="582E9517" w14:textId="77777777" w:rsidR="00BE7E05" w:rsidRDefault="00BE7E05" w:rsidP="00DA25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E1A7C7C" w14:textId="6B3ED283" w:rsidR="00BE7E05" w:rsidRPr="00224003" w:rsidRDefault="00BE7E05" w:rsidP="00224003">
      <w:pPr>
        <w:pStyle w:val="PargrafodaLista"/>
        <w:numPr>
          <w:ilvl w:val="1"/>
          <w:numId w:val="2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224003">
        <w:rPr>
          <w:rFonts w:ascii="Arial" w:hAnsi="Arial" w:cs="Arial"/>
          <w:sz w:val="24"/>
          <w:szCs w:val="24"/>
        </w:rPr>
        <w:t>Todos os atos e procedimentos constantes des</w:t>
      </w:r>
      <w:r w:rsidR="00312C02" w:rsidRPr="00224003">
        <w:rPr>
          <w:rFonts w:ascii="Arial" w:hAnsi="Arial" w:cs="Arial"/>
          <w:sz w:val="24"/>
          <w:szCs w:val="24"/>
        </w:rPr>
        <w:t>t</w:t>
      </w:r>
      <w:r w:rsidRPr="00224003">
        <w:rPr>
          <w:rFonts w:ascii="Arial" w:hAnsi="Arial" w:cs="Arial"/>
          <w:sz w:val="24"/>
          <w:szCs w:val="24"/>
        </w:rPr>
        <w:t>a norma devem ser realizados no S</w:t>
      </w:r>
      <w:r w:rsidR="000F49E1">
        <w:rPr>
          <w:rFonts w:ascii="Arial" w:hAnsi="Arial" w:cs="Arial"/>
          <w:sz w:val="24"/>
          <w:szCs w:val="24"/>
        </w:rPr>
        <w:t>iga</w:t>
      </w:r>
      <w:r w:rsidRPr="00224003">
        <w:rPr>
          <w:rFonts w:ascii="Arial" w:hAnsi="Arial" w:cs="Arial"/>
          <w:sz w:val="24"/>
          <w:szCs w:val="24"/>
        </w:rPr>
        <w:t>. Os atos que</w:t>
      </w:r>
      <w:r w:rsidR="00C11EE9" w:rsidRPr="00224003">
        <w:rPr>
          <w:rFonts w:ascii="Arial" w:hAnsi="Arial" w:cs="Arial"/>
          <w:sz w:val="24"/>
          <w:szCs w:val="24"/>
        </w:rPr>
        <w:t xml:space="preserve"> </w:t>
      </w:r>
      <w:r w:rsidRPr="00224003">
        <w:rPr>
          <w:rFonts w:ascii="Arial" w:hAnsi="Arial" w:cs="Arial"/>
          <w:sz w:val="24"/>
          <w:szCs w:val="24"/>
        </w:rPr>
        <w:t>não possam ser realizados no S</w:t>
      </w:r>
      <w:r w:rsidR="000F49E1">
        <w:rPr>
          <w:rFonts w:ascii="Arial" w:hAnsi="Arial" w:cs="Arial"/>
          <w:sz w:val="24"/>
          <w:szCs w:val="24"/>
        </w:rPr>
        <w:t>iga</w:t>
      </w:r>
      <w:r w:rsidRPr="00224003">
        <w:rPr>
          <w:rFonts w:ascii="Arial" w:hAnsi="Arial" w:cs="Arial"/>
          <w:sz w:val="24"/>
          <w:szCs w:val="24"/>
        </w:rPr>
        <w:t xml:space="preserve">, </w:t>
      </w:r>
      <w:r w:rsidR="00A660B7" w:rsidRPr="00224003">
        <w:rPr>
          <w:rFonts w:ascii="Arial" w:hAnsi="Arial" w:cs="Arial"/>
          <w:sz w:val="24"/>
          <w:szCs w:val="24"/>
        </w:rPr>
        <w:t xml:space="preserve">deverão ser </w:t>
      </w:r>
      <w:r w:rsidRPr="00224003">
        <w:rPr>
          <w:rFonts w:ascii="Arial" w:hAnsi="Arial" w:cs="Arial"/>
          <w:sz w:val="24"/>
          <w:szCs w:val="24"/>
        </w:rPr>
        <w:t>nele registrado</w:t>
      </w:r>
      <w:r w:rsidR="0055724B" w:rsidRPr="00224003">
        <w:rPr>
          <w:rFonts w:ascii="Arial" w:hAnsi="Arial" w:cs="Arial"/>
          <w:sz w:val="24"/>
          <w:szCs w:val="24"/>
        </w:rPr>
        <w:t xml:space="preserve">s, utilizando-se da aba </w:t>
      </w:r>
      <w:r w:rsidR="0055724B" w:rsidRPr="003470AA">
        <w:rPr>
          <w:rFonts w:ascii="Arial" w:hAnsi="Arial" w:cs="Arial"/>
          <w:i/>
          <w:sz w:val="24"/>
          <w:szCs w:val="24"/>
        </w:rPr>
        <w:t>“Anexos”</w:t>
      </w:r>
      <w:r w:rsidR="000F49E1">
        <w:rPr>
          <w:rFonts w:ascii="Arial" w:hAnsi="Arial" w:cs="Arial"/>
          <w:i/>
          <w:sz w:val="24"/>
          <w:szCs w:val="24"/>
        </w:rPr>
        <w:t>;</w:t>
      </w:r>
    </w:p>
    <w:p w14:paraId="29264E75" w14:textId="77777777" w:rsidR="00BE7E05" w:rsidRPr="00224003" w:rsidRDefault="00BE7E05" w:rsidP="00BE7E0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D9C94D4" w14:textId="149D7091" w:rsidR="00DB6AE0" w:rsidRPr="00224003" w:rsidRDefault="00DB6AE0" w:rsidP="00224003">
      <w:pPr>
        <w:pStyle w:val="PargrafodaLista"/>
        <w:numPr>
          <w:ilvl w:val="1"/>
          <w:numId w:val="2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224003">
        <w:rPr>
          <w:rFonts w:ascii="Arial" w:hAnsi="Arial" w:cs="Arial"/>
          <w:sz w:val="24"/>
          <w:szCs w:val="24"/>
        </w:rPr>
        <w:t>O uso do S</w:t>
      </w:r>
      <w:r w:rsidR="000F49E1">
        <w:rPr>
          <w:rFonts w:ascii="Arial" w:hAnsi="Arial" w:cs="Arial"/>
          <w:sz w:val="24"/>
          <w:szCs w:val="24"/>
        </w:rPr>
        <w:t>iga</w:t>
      </w:r>
      <w:r w:rsidRPr="00224003">
        <w:rPr>
          <w:rFonts w:ascii="Arial" w:hAnsi="Arial" w:cs="Arial"/>
          <w:sz w:val="24"/>
          <w:szCs w:val="24"/>
        </w:rPr>
        <w:t xml:space="preserve"> não dispensa a necessidade de abertura do processo,</w:t>
      </w:r>
      <w:r w:rsidR="00C11EE9" w:rsidRPr="00224003">
        <w:rPr>
          <w:rFonts w:ascii="Arial" w:hAnsi="Arial" w:cs="Arial"/>
          <w:sz w:val="24"/>
          <w:szCs w:val="24"/>
        </w:rPr>
        <w:t xml:space="preserve"> </w:t>
      </w:r>
      <w:r w:rsidR="00C7044A" w:rsidRPr="00224003">
        <w:rPr>
          <w:rFonts w:ascii="Arial" w:hAnsi="Arial" w:cs="Arial"/>
          <w:sz w:val="24"/>
          <w:szCs w:val="24"/>
        </w:rPr>
        <w:t>conforme dispõe o Decreto nº 2.340-R, de 26/08/2009</w:t>
      </w:r>
      <w:r w:rsidR="000F49E1">
        <w:rPr>
          <w:rFonts w:ascii="Arial" w:hAnsi="Arial" w:cs="Arial"/>
          <w:sz w:val="24"/>
          <w:szCs w:val="24"/>
        </w:rPr>
        <w:t>,</w:t>
      </w:r>
      <w:r w:rsidRPr="00224003">
        <w:rPr>
          <w:rFonts w:ascii="Arial" w:hAnsi="Arial" w:cs="Arial"/>
          <w:sz w:val="24"/>
          <w:szCs w:val="24"/>
        </w:rPr>
        <w:t xml:space="preserve"> cabendo ao conc</w:t>
      </w:r>
      <w:r w:rsidR="000979AB" w:rsidRPr="00224003">
        <w:rPr>
          <w:rFonts w:ascii="Arial" w:hAnsi="Arial" w:cs="Arial"/>
          <w:sz w:val="24"/>
          <w:szCs w:val="24"/>
        </w:rPr>
        <w:t>edente atentar para o momento da</w:t>
      </w:r>
      <w:r w:rsidR="000F49E1">
        <w:rPr>
          <w:rFonts w:ascii="Arial" w:hAnsi="Arial" w:cs="Arial"/>
          <w:sz w:val="24"/>
          <w:szCs w:val="24"/>
        </w:rPr>
        <w:t xml:space="preserve"> autuação;</w:t>
      </w:r>
    </w:p>
    <w:p w14:paraId="6F7D1534" w14:textId="77777777" w:rsidR="00711CAE" w:rsidRPr="00224003" w:rsidRDefault="00711CAE" w:rsidP="00DA25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CA371CA" w14:textId="0D697906" w:rsidR="000060A6" w:rsidRPr="009150F3" w:rsidRDefault="000B16E5" w:rsidP="00224003">
      <w:pPr>
        <w:pStyle w:val="PargrafodaLista"/>
        <w:numPr>
          <w:ilvl w:val="1"/>
          <w:numId w:val="2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b/>
          <w:bCs/>
          <w:sz w:val="24"/>
          <w:szCs w:val="24"/>
        </w:rPr>
      </w:pPr>
      <w:r w:rsidRPr="00224003">
        <w:rPr>
          <w:rFonts w:ascii="Arial" w:hAnsi="Arial" w:cs="Arial"/>
          <w:color w:val="000000" w:themeColor="text1"/>
          <w:sz w:val="24"/>
          <w:szCs w:val="24"/>
        </w:rPr>
        <w:t>O credenciamento do ente</w:t>
      </w:r>
      <w:r w:rsidR="00865B90" w:rsidRPr="00224003">
        <w:rPr>
          <w:rFonts w:ascii="Arial" w:hAnsi="Arial" w:cs="Arial"/>
          <w:color w:val="000000" w:themeColor="text1"/>
          <w:sz w:val="24"/>
          <w:szCs w:val="24"/>
        </w:rPr>
        <w:t xml:space="preserve"> público (proponente)</w:t>
      </w:r>
      <w:r w:rsidRPr="00224003">
        <w:rPr>
          <w:rFonts w:ascii="Arial" w:hAnsi="Arial" w:cs="Arial"/>
          <w:color w:val="000000" w:themeColor="text1"/>
          <w:sz w:val="24"/>
          <w:szCs w:val="24"/>
        </w:rPr>
        <w:t xml:space="preserve"> é requisito para</w:t>
      </w:r>
      <w:r w:rsidR="00F62730" w:rsidRPr="00224003">
        <w:rPr>
          <w:rFonts w:ascii="Arial" w:hAnsi="Arial" w:cs="Arial"/>
          <w:color w:val="000000" w:themeColor="text1"/>
          <w:sz w:val="24"/>
          <w:szCs w:val="24"/>
        </w:rPr>
        <w:t xml:space="preserve"> apresentação da proposta</w:t>
      </w:r>
      <w:r w:rsidR="00E62A4C" w:rsidRPr="00224003">
        <w:rPr>
          <w:rFonts w:ascii="Arial" w:hAnsi="Arial" w:cs="Arial"/>
          <w:color w:val="000000" w:themeColor="text1"/>
          <w:sz w:val="24"/>
          <w:szCs w:val="24"/>
        </w:rPr>
        <w:t xml:space="preserve"> de</w:t>
      </w:r>
      <w:r w:rsidR="008C2B05" w:rsidRPr="0022400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F49E1">
        <w:rPr>
          <w:rFonts w:ascii="Arial" w:hAnsi="Arial" w:cs="Arial"/>
          <w:color w:val="000000" w:themeColor="text1"/>
          <w:sz w:val="24"/>
          <w:szCs w:val="24"/>
        </w:rPr>
        <w:t>P</w:t>
      </w:r>
      <w:r w:rsidR="00F62730" w:rsidRPr="00224003">
        <w:rPr>
          <w:rFonts w:ascii="Arial" w:hAnsi="Arial" w:cs="Arial"/>
          <w:color w:val="000000" w:themeColor="text1"/>
          <w:sz w:val="24"/>
          <w:szCs w:val="24"/>
        </w:rPr>
        <w:t>lano de</w:t>
      </w:r>
      <w:r w:rsidR="00F62730" w:rsidRPr="00224003">
        <w:rPr>
          <w:rFonts w:ascii="Arial" w:hAnsi="Arial" w:cs="Arial"/>
          <w:sz w:val="24"/>
          <w:szCs w:val="24"/>
        </w:rPr>
        <w:t xml:space="preserve"> </w:t>
      </w:r>
      <w:r w:rsidR="000F49E1">
        <w:rPr>
          <w:rFonts w:ascii="Arial" w:hAnsi="Arial" w:cs="Arial"/>
          <w:sz w:val="24"/>
          <w:szCs w:val="24"/>
        </w:rPr>
        <w:t>T</w:t>
      </w:r>
      <w:r w:rsidR="00F62730" w:rsidRPr="00224003">
        <w:rPr>
          <w:rFonts w:ascii="Arial" w:hAnsi="Arial" w:cs="Arial"/>
          <w:sz w:val="24"/>
          <w:szCs w:val="24"/>
        </w:rPr>
        <w:t xml:space="preserve">rabalho, </w:t>
      </w:r>
      <w:r w:rsidRPr="00224003">
        <w:rPr>
          <w:rFonts w:ascii="Arial" w:hAnsi="Arial" w:cs="Arial"/>
          <w:sz w:val="24"/>
          <w:szCs w:val="24"/>
        </w:rPr>
        <w:t>assim como o cadastramento do mesmo é requisito para</w:t>
      </w:r>
      <w:r w:rsidR="005703EC" w:rsidRPr="00224003">
        <w:rPr>
          <w:rFonts w:ascii="Arial" w:hAnsi="Arial" w:cs="Arial"/>
          <w:sz w:val="24"/>
          <w:szCs w:val="24"/>
        </w:rPr>
        <w:t xml:space="preserve"> a</w:t>
      </w:r>
      <w:r w:rsidR="00F62730" w:rsidRPr="00224003">
        <w:rPr>
          <w:rFonts w:ascii="Arial" w:hAnsi="Arial" w:cs="Arial"/>
          <w:sz w:val="24"/>
          <w:szCs w:val="24"/>
        </w:rPr>
        <w:t xml:space="preserve"> celebração do convênio</w:t>
      </w:r>
      <w:r w:rsidR="00865B90" w:rsidRPr="00224003">
        <w:rPr>
          <w:rFonts w:ascii="Arial" w:hAnsi="Arial" w:cs="Arial"/>
          <w:sz w:val="24"/>
          <w:szCs w:val="24"/>
        </w:rPr>
        <w:t xml:space="preserve">. </w:t>
      </w:r>
      <w:r w:rsidR="009845E4" w:rsidRPr="00224003">
        <w:rPr>
          <w:rFonts w:ascii="Arial" w:hAnsi="Arial" w:cs="Arial"/>
          <w:sz w:val="24"/>
          <w:szCs w:val="24"/>
        </w:rPr>
        <w:t xml:space="preserve">Sobre credenciamento e cadastramento consultar a </w:t>
      </w:r>
      <w:r w:rsidR="00F62730" w:rsidRPr="00224003">
        <w:rPr>
          <w:rFonts w:ascii="Arial" w:hAnsi="Arial" w:cs="Arial"/>
          <w:sz w:val="24"/>
          <w:szCs w:val="24"/>
        </w:rPr>
        <w:t>N</w:t>
      </w:r>
      <w:r w:rsidR="00273AD2" w:rsidRPr="00224003">
        <w:rPr>
          <w:rFonts w:ascii="Arial" w:hAnsi="Arial" w:cs="Arial"/>
          <w:sz w:val="24"/>
          <w:szCs w:val="24"/>
        </w:rPr>
        <w:t xml:space="preserve">orma de </w:t>
      </w:r>
      <w:r w:rsidR="00F62730" w:rsidRPr="00224003">
        <w:rPr>
          <w:rFonts w:ascii="Arial" w:hAnsi="Arial" w:cs="Arial"/>
          <w:sz w:val="24"/>
          <w:szCs w:val="24"/>
        </w:rPr>
        <w:t>procedimento</w:t>
      </w:r>
      <w:r w:rsidR="00224003" w:rsidRPr="00224003">
        <w:rPr>
          <w:rFonts w:ascii="Arial" w:hAnsi="Arial" w:cs="Arial"/>
          <w:sz w:val="24"/>
          <w:szCs w:val="24"/>
        </w:rPr>
        <w:t xml:space="preserve"> SCV</w:t>
      </w:r>
      <w:r w:rsidR="007627CE" w:rsidRPr="00224003">
        <w:rPr>
          <w:rFonts w:ascii="Arial" w:hAnsi="Arial" w:cs="Arial"/>
          <w:sz w:val="24"/>
          <w:szCs w:val="24"/>
        </w:rPr>
        <w:t xml:space="preserve"> N° 001 - </w:t>
      </w:r>
      <w:r w:rsidR="007627CE" w:rsidRPr="00224003">
        <w:rPr>
          <w:rFonts w:ascii="Arial" w:hAnsi="Arial" w:cs="Arial"/>
          <w:bCs/>
          <w:sz w:val="24"/>
          <w:szCs w:val="24"/>
        </w:rPr>
        <w:t>Credenciamento e Cadastramento</w:t>
      </w:r>
      <w:r w:rsidR="000F49E1">
        <w:rPr>
          <w:rFonts w:ascii="Arial" w:hAnsi="Arial" w:cs="Arial"/>
          <w:sz w:val="24"/>
          <w:szCs w:val="24"/>
        </w:rPr>
        <w:t>;</w:t>
      </w:r>
    </w:p>
    <w:p w14:paraId="674BEBCA" w14:textId="77777777" w:rsidR="009150F3" w:rsidRPr="009150F3" w:rsidRDefault="009150F3" w:rsidP="009150F3">
      <w:pPr>
        <w:pStyle w:val="PargrafodaLista"/>
        <w:rPr>
          <w:rFonts w:ascii="Arial" w:hAnsi="Arial" w:cs="Arial"/>
          <w:b/>
          <w:bCs/>
          <w:sz w:val="24"/>
          <w:szCs w:val="24"/>
        </w:rPr>
      </w:pPr>
    </w:p>
    <w:p w14:paraId="21A4AE64" w14:textId="3AD1FCF9" w:rsidR="009150F3" w:rsidRPr="00CD2968" w:rsidRDefault="009150F3" w:rsidP="009150F3">
      <w:pPr>
        <w:pStyle w:val="PargrafodaLista"/>
        <w:numPr>
          <w:ilvl w:val="1"/>
          <w:numId w:val="2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CD2968">
        <w:rPr>
          <w:rFonts w:ascii="Arial" w:hAnsi="Arial" w:cs="Arial"/>
          <w:sz w:val="24"/>
          <w:szCs w:val="24"/>
        </w:rPr>
        <w:t xml:space="preserve">Os registros relativos ao cumprimento das recomendações (ajustes, correções, alterações, inserção de documento complementar, </w:t>
      </w:r>
      <w:proofErr w:type="spellStart"/>
      <w:r w:rsidRPr="00CD2968">
        <w:rPr>
          <w:rFonts w:ascii="Arial" w:hAnsi="Arial" w:cs="Arial"/>
          <w:sz w:val="24"/>
          <w:szCs w:val="24"/>
        </w:rPr>
        <w:t>etc</w:t>
      </w:r>
      <w:proofErr w:type="spellEnd"/>
      <w:r w:rsidRPr="00CD2968">
        <w:rPr>
          <w:rFonts w:ascii="Arial" w:hAnsi="Arial" w:cs="Arial"/>
          <w:sz w:val="24"/>
          <w:szCs w:val="24"/>
        </w:rPr>
        <w:t xml:space="preserve">), bem como eventuais justificativas emitidas, devem ser realizados diretamente no </w:t>
      </w:r>
      <w:r w:rsidR="000F49E1" w:rsidRPr="00CD2968">
        <w:rPr>
          <w:rFonts w:ascii="Arial" w:hAnsi="Arial" w:cs="Arial"/>
          <w:sz w:val="24"/>
          <w:szCs w:val="24"/>
        </w:rPr>
        <w:t>P</w:t>
      </w:r>
      <w:r w:rsidRPr="00CD2968">
        <w:rPr>
          <w:rFonts w:ascii="Arial" w:hAnsi="Arial" w:cs="Arial"/>
          <w:sz w:val="24"/>
          <w:szCs w:val="24"/>
        </w:rPr>
        <w:t xml:space="preserve">lano de </w:t>
      </w:r>
      <w:r w:rsidR="000F49E1" w:rsidRPr="00CD2968">
        <w:rPr>
          <w:rFonts w:ascii="Arial" w:hAnsi="Arial" w:cs="Arial"/>
          <w:sz w:val="24"/>
          <w:szCs w:val="24"/>
        </w:rPr>
        <w:t>T</w:t>
      </w:r>
      <w:r w:rsidRPr="00CD2968">
        <w:rPr>
          <w:rFonts w:ascii="Arial" w:hAnsi="Arial" w:cs="Arial"/>
          <w:sz w:val="24"/>
          <w:szCs w:val="24"/>
        </w:rPr>
        <w:t>rabalho cadastrado no S</w:t>
      </w:r>
      <w:r w:rsidR="000F49E1" w:rsidRPr="00CD2968">
        <w:rPr>
          <w:rFonts w:ascii="Arial" w:hAnsi="Arial" w:cs="Arial"/>
          <w:sz w:val="24"/>
          <w:szCs w:val="24"/>
        </w:rPr>
        <w:t>iga</w:t>
      </w:r>
      <w:r w:rsidRPr="00CD2968">
        <w:rPr>
          <w:rFonts w:ascii="Arial" w:hAnsi="Arial" w:cs="Arial"/>
          <w:sz w:val="24"/>
          <w:szCs w:val="24"/>
        </w:rPr>
        <w:t xml:space="preserve">, previamente a sua aprovação, e/ou inserido na aba </w:t>
      </w:r>
      <w:r w:rsidRPr="00CD2968">
        <w:rPr>
          <w:rFonts w:ascii="Arial" w:hAnsi="Arial" w:cs="Arial"/>
          <w:i/>
          <w:sz w:val="24"/>
          <w:szCs w:val="24"/>
        </w:rPr>
        <w:t>“Anexos”,</w:t>
      </w:r>
      <w:r w:rsidRPr="00CD2968">
        <w:rPr>
          <w:rFonts w:ascii="Arial" w:hAnsi="Arial" w:cs="Arial"/>
          <w:sz w:val="24"/>
          <w:szCs w:val="24"/>
        </w:rPr>
        <w:t xml:space="preserve"> se for o caso.</w:t>
      </w:r>
    </w:p>
    <w:p w14:paraId="15511CA4" w14:textId="77777777" w:rsidR="005F09E1" w:rsidRPr="00292AAE" w:rsidRDefault="005F09E1" w:rsidP="00DA25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3C47347" w14:textId="77777777" w:rsidR="00F110A9" w:rsidRPr="00F23774" w:rsidRDefault="003D76BC" w:rsidP="00DA25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F23774">
        <w:rPr>
          <w:rFonts w:ascii="Arial" w:hAnsi="Arial" w:cs="Arial"/>
          <w:b/>
          <w:bCs/>
          <w:sz w:val="24"/>
          <w:szCs w:val="24"/>
        </w:rPr>
        <w:t>8. A</w:t>
      </w:r>
      <w:r w:rsidR="00F110A9" w:rsidRPr="00F23774">
        <w:rPr>
          <w:rFonts w:ascii="Arial" w:hAnsi="Arial" w:cs="Arial"/>
          <w:b/>
          <w:bCs/>
          <w:sz w:val="24"/>
          <w:szCs w:val="24"/>
        </w:rPr>
        <w:t>NEXOS</w:t>
      </w:r>
    </w:p>
    <w:p w14:paraId="02875160" w14:textId="77777777" w:rsidR="003D76BC" w:rsidRPr="00F23774" w:rsidRDefault="003D76BC" w:rsidP="00DA25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CA17C5E" w14:textId="5C24C6DF" w:rsidR="008D6CB2" w:rsidRPr="00890735" w:rsidRDefault="00890735" w:rsidP="00890735">
      <w:p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Não aplicável.</w:t>
      </w:r>
    </w:p>
    <w:p w14:paraId="23394004" w14:textId="77777777" w:rsidR="00C34EE5" w:rsidRDefault="00F110A9" w:rsidP="003D76BC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F23774">
        <w:rPr>
          <w:rFonts w:ascii="Arial" w:hAnsi="Arial" w:cs="Arial"/>
          <w:b/>
          <w:bCs/>
          <w:sz w:val="24"/>
          <w:szCs w:val="24"/>
        </w:rPr>
        <w:t>9. ASSINATURAS</w:t>
      </w:r>
    </w:p>
    <w:p w14:paraId="6659B1B7" w14:textId="77777777" w:rsidR="00DB6AE0" w:rsidRDefault="00DB6AE0" w:rsidP="003D76BC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DB6AE0" w:rsidRPr="007E59B7" w14:paraId="1BCF020F" w14:textId="77777777" w:rsidTr="00112590">
        <w:tc>
          <w:tcPr>
            <w:tcW w:w="906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03B8A3" w14:textId="597EDA1F" w:rsidR="00DB6AE0" w:rsidRPr="007E59B7" w:rsidRDefault="00DB6AE0" w:rsidP="00F77C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E59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EQUIPE DE </w:t>
            </w:r>
            <w:r w:rsidR="00F77C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REVISÃO</w:t>
            </w:r>
            <w:r w:rsidR="0007688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– SCV Nº 002, Versão 03</w:t>
            </w:r>
            <w:r w:rsidRPr="007E59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:</w:t>
            </w:r>
          </w:p>
        </w:tc>
      </w:tr>
      <w:tr w:rsidR="008D6CB2" w:rsidRPr="007E59B7" w14:paraId="429F24D5" w14:textId="77777777" w:rsidTr="008D6CB2">
        <w:trPr>
          <w:trHeight w:val="1453"/>
        </w:trPr>
        <w:tc>
          <w:tcPr>
            <w:tcW w:w="4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1F144" w14:textId="77777777" w:rsidR="008D6CB2" w:rsidRDefault="008D6CB2" w:rsidP="008D6C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14:paraId="05675B94" w14:textId="77777777" w:rsidR="008D6CB2" w:rsidRDefault="008D6CB2" w:rsidP="00076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Walter Rocha Sarmento Junior</w:t>
            </w:r>
          </w:p>
          <w:p w14:paraId="4A63AC1B" w14:textId="00A73FB6" w:rsidR="008D6CB2" w:rsidRPr="008D6CB2" w:rsidRDefault="008D6CB2" w:rsidP="008D6C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Gerente de Gestão de Contratos e Convênios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BA0552F" w14:textId="77777777" w:rsidR="008D6CB2" w:rsidRDefault="008D6CB2" w:rsidP="008D6C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14:paraId="39637B5D" w14:textId="77777777" w:rsidR="008D6CB2" w:rsidRDefault="008D6CB2" w:rsidP="00076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Débora Maria do Carmo</w:t>
            </w:r>
          </w:p>
          <w:p w14:paraId="38807481" w14:textId="77777777" w:rsidR="008D6CB2" w:rsidRDefault="008D6CB2" w:rsidP="00076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Subgerente de Convênios</w:t>
            </w:r>
          </w:p>
          <w:p w14:paraId="6CCE54FB" w14:textId="63C9FC2F" w:rsidR="008D6CB2" w:rsidRPr="007E59B7" w:rsidRDefault="008D6CB2" w:rsidP="008D6C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8D6CB2" w:rsidRPr="007E59B7" w14:paraId="5C76434F" w14:textId="77777777" w:rsidTr="008D6CB2">
        <w:trPr>
          <w:trHeight w:val="507"/>
        </w:trPr>
        <w:tc>
          <w:tcPr>
            <w:tcW w:w="906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9DB3B4" w14:textId="77777777" w:rsidR="008D6CB2" w:rsidRDefault="008D6CB2" w:rsidP="001125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6C47A54F" w14:textId="2BE482C3" w:rsidR="008D6CB2" w:rsidRPr="007E59B7" w:rsidRDefault="008D6CB2" w:rsidP="001125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Revisada</w:t>
            </w:r>
            <w:r w:rsidRPr="007E59B7">
              <w:rPr>
                <w:rFonts w:ascii="Arial" w:hAnsi="Arial" w:cs="Arial"/>
                <w:bCs/>
                <w:sz w:val="24"/>
                <w:szCs w:val="24"/>
              </w:rPr>
              <w:t xml:space="preserve"> em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08</w:t>
            </w:r>
            <w:r w:rsidRPr="0009484B">
              <w:rPr>
                <w:rFonts w:ascii="Arial" w:hAnsi="Arial" w:cs="Arial"/>
                <w:bCs/>
                <w:sz w:val="24"/>
                <w:szCs w:val="24"/>
              </w:rPr>
              <w:t>/12/2022</w:t>
            </w:r>
          </w:p>
          <w:p w14:paraId="70B14A24" w14:textId="77777777" w:rsidR="008D6CB2" w:rsidRPr="007E59B7" w:rsidRDefault="008D6CB2" w:rsidP="001125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DB6AE0" w:rsidRPr="007E59B7" w14:paraId="037C7FF2" w14:textId="77777777" w:rsidTr="00112590">
        <w:tc>
          <w:tcPr>
            <w:tcW w:w="906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010DD5" w14:textId="77777777" w:rsidR="00DB6AE0" w:rsidRPr="007E59B7" w:rsidRDefault="00DB6AE0" w:rsidP="0011259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E59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APROVAÇÃO:</w:t>
            </w:r>
          </w:p>
        </w:tc>
      </w:tr>
      <w:tr w:rsidR="00DB6AE0" w:rsidRPr="007E59B7" w14:paraId="140374D4" w14:textId="77777777" w:rsidTr="008D6CB2">
        <w:trPr>
          <w:trHeight w:val="1406"/>
        </w:trPr>
        <w:tc>
          <w:tcPr>
            <w:tcW w:w="4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5190A" w14:textId="77777777" w:rsidR="00DB6AE0" w:rsidRPr="007E59B7" w:rsidRDefault="00DB6AE0" w:rsidP="001125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14:paraId="1E3AA75C" w14:textId="77777777" w:rsidR="00DB6AE0" w:rsidRPr="007E59B7" w:rsidRDefault="00DB6AE0" w:rsidP="001125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14:paraId="4B333BE7" w14:textId="77777777" w:rsidR="00DB6AE0" w:rsidRPr="007E59B7" w:rsidRDefault="00DB6AE0" w:rsidP="001125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Marcelo Calmon Dias</w:t>
            </w:r>
          </w:p>
          <w:p w14:paraId="6B7E1F44" w14:textId="5F6295DE" w:rsidR="00DB6AE0" w:rsidRDefault="00DB6AE0" w:rsidP="008D6C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Secretário</w:t>
            </w:r>
            <w:r w:rsidRPr="007E59B7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de Estado de Gestão e Recursos Humanos</w:t>
            </w:r>
          </w:p>
          <w:p w14:paraId="6082593B" w14:textId="77777777" w:rsidR="00DB6AE0" w:rsidRPr="007E59B7" w:rsidRDefault="00DB6AE0" w:rsidP="001125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A60B12" w14:textId="67858FA2" w:rsidR="00DB6AE0" w:rsidRPr="007E59B7" w:rsidRDefault="0007688F" w:rsidP="00076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Aprovada na data da assinatura </w:t>
            </w:r>
          </w:p>
        </w:tc>
      </w:tr>
    </w:tbl>
    <w:p w14:paraId="63A5A0D6" w14:textId="77777777" w:rsidR="00DB6AE0" w:rsidRDefault="00DB6AE0" w:rsidP="003D76BC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70D0ABB" w14:textId="77777777" w:rsidR="00136472" w:rsidRDefault="00136472" w:rsidP="003D76BC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CDA196A" w14:textId="77777777" w:rsidR="00375534" w:rsidRDefault="00375534" w:rsidP="003D76BC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A617974" w14:textId="77777777" w:rsidR="00136472" w:rsidRDefault="00136472" w:rsidP="003D76BC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87D48F4" w14:textId="77777777" w:rsidR="00136472" w:rsidRPr="00F23774" w:rsidRDefault="00136472" w:rsidP="003D76BC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41817F1" w14:textId="77777777" w:rsidR="003D76BC" w:rsidRPr="00F23774" w:rsidRDefault="003D76BC" w:rsidP="003D76BC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elacomgrade"/>
        <w:tblW w:w="9072" w:type="dxa"/>
        <w:tblLook w:val="04A0" w:firstRow="1" w:lastRow="0" w:firstColumn="1" w:lastColumn="0" w:noHBand="0" w:noVBand="1"/>
      </w:tblPr>
      <w:tblGrid>
        <w:gridCol w:w="851"/>
        <w:gridCol w:w="1003"/>
        <w:gridCol w:w="7218"/>
      </w:tblGrid>
      <w:tr w:rsidR="00A13561" w14:paraId="3ED9BC9A" w14:textId="77777777" w:rsidTr="00A859CD">
        <w:tc>
          <w:tcPr>
            <w:tcW w:w="9072" w:type="dxa"/>
            <w:gridSpan w:val="3"/>
          </w:tcPr>
          <w:p w14:paraId="6CA9882B" w14:textId="6A919361" w:rsidR="00A13561" w:rsidRPr="008D5C60" w:rsidRDefault="00A13561" w:rsidP="002851D5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8D5C60">
              <w:rPr>
                <w:rFonts w:ascii="Arial" w:hAnsi="Arial" w:cs="Arial"/>
                <w:b/>
                <w:sz w:val="24"/>
              </w:rPr>
              <w:lastRenderedPageBreak/>
              <w:t>Controle de revisão</w:t>
            </w:r>
            <w:r w:rsidR="005A144F">
              <w:rPr>
                <w:rFonts w:ascii="Arial" w:hAnsi="Arial" w:cs="Arial"/>
                <w:b/>
                <w:sz w:val="24"/>
              </w:rPr>
              <w:t xml:space="preserve"> – SCV 002</w:t>
            </w:r>
          </w:p>
        </w:tc>
      </w:tr>
      <w:tr w:rsidR="00A13561" w14:paraId="28DBE90E" w14:textId="77777777" w:rsidTr="00A859CD">
        <w:tc>
          <w:tcPr>
            <w:tcW w:w="9072" w:type="dxa"/>
            <w:gridSpan w:val="3"/>
          </w:tcPr>
          <w:p w14:paraId="422537D6" w14:textId="6471F96A" w:rsidR="00A13561" w:rsidRPr="008D5C60" w:rsidRDefault="00A13561" w:rsidP="002851D5">
            <w:pPr>
              <w:rPr>
                <w:rFonts w:ascii="Arial" w:hAnsi="Arial" w:cs="Arial"/>
                <w:b/>
                <w:sz w:val="24"/>
              </w:rPr>
            </w:pPr>
            <w:r w:rsidRPr="008D5C60">
              <w:rPr>
                <w:rFonts w:ascii="Arial" w:hAnsi="Arial" w:cs="Arial"/>
                <w:b/>
                <w:sz w:val="24"/>
              </w:rPr>
              <w:t>Versão:</w:t>
            </w:r>
            <w:r>
              <w:rPr>
                <w:rFonts w:ascii="Arial" w:hAnsi="Arial" w:cs="Arial"/>
                <w:b/>
                <w:sz w:val="24"/>
              </w:rPr>
              <w:t xml:space="preserve"> </w:t>
            </w:r>
            <w:r w:rsidR="009150F3">
              <w:rPr>
                <w:rFonts w:ascii="Arial" w:hAnsi="Arial" w:cs="Arial"/>
                <w:sz w:val="24"/>
              </w:rPr>
              <w:t>3</w:t>
            </w:r>
          </w:p>
        </w:tc>
      </w:tr>
      <w:tr w:rsidR="00A13561" w14:paraId="657D4498" w14:textId="77777777" w:rsidTr="00A859CD">
        <w:tc>
          <w:tcPr>
            <w:tcW w:w="851" w:type="dxa"/>
          </w:tcPr>
          <w:p w14:paraId="17888F89" w14:textId="77777777" w:rsidR="00A13561" w:rsidRPr="008D5C60" w:rsidRDefault="00A13561" w:rsidP="002851D5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8D5C60">
              <w:rPr>
                <w:rFonts w:ascii="Arial" w:hAnsi="Arial" w:cs="Arial"/>
                <w:b/>
                <w:sz w:val="24"/>
              </w:rPr>
              <w:t>Item</w:t>
            </w:r>
          </w:p>
        </w:tc>
        <w:tc>
          <w:tcPr>
            <w:tcW w:w="1003" w:type="dxa"/>
          </w:tcPr>
          <w:p w14:paraId="6CF73F40" w14:textId="77777777" w:rsidR="00A13561" w:rsidRPr="008D5C60" w:rsidRDefault="00A13561" w:rsidP="002851D5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8D5C60">
              <w:rPr>
                <w:rFonts w:ascii="Arial" w:hAnsi="Arial" w:cs="Arial"/>
                <w:b/>
                <w:sz w:val="24"/>
              </w:rPr>
              <w:t>Página</w:t>
            </w:r>
          </w:p>
        </w:tc>
        <w:tc>
          <w:tcPr>
            <w:tcW w:w="7218" w:type="dxa"/>
          </w:tcPr>
          <w:p w14:paraId="64427B33" w14:textId="77777777" w:rsidR="00A13561" w:rsidRPr="008D5C60" w:rsidRDefault="00A13561" w:rsidP="002851D5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8D5C60">
              <w:rPr>
                <w:rFonts w:ascii="Arial" w:hAnsi="Arial" w:cs="Arial"/>
                <w:b/>
                <w:sz w:val="24"/>
              </w:rPr>
              <w:t>Alteração</w:t>
            </w:r>
          </w:p>
        </w:tc>
      </w:tr>
      <w:tr w:rsidR="00A13561" w14:paraId="210CC553" w14:textId="77777777" w:rsidTr="00A859CD">
        <w:tc>
          <w:tcPr>
            <w:tcW w:w="851" w:type="dxa"/>
            <w:vAlign w:val="center"/>
          </w:tcPr>
          <w:p w14:paraId="30F3ABC6" w14:textId="38EC852E" w:rsidR="00A13561" w:rsidRDefault="009150F3" w:rsidP="002851D5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</w:t>
            </w:r>
          </w:p>
        </w:tc>
        <w:tc>
          <w:tcPr>
            <w:tcW w:w="1003" w:type="dxa"/>
            <w:vAlign w:val="center"/>
          </w:tcPr>
          <w:p w14:paraId="0F119689" w14:textId="05B7C77C" w:rsidR="00A13561" w:rsidRDefault="009150F3" w:rsidP="002851D5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02</w:t>
            </w:r>
          </w:p>
        </w:tc>
        <w:tc>
          <w:tcPr>
            <w:tcW w:w="7218" w:type="dxa"/>
          </w:tcPr>
          <w:p w14:paraId="30C8C3D0" w14:textId="33995517" w:rsidR="00E71D7B" w:rsidRPr="00E71D7B" w:rsidRDefault="009150F3" w:rsidP="00E71D7B">
            <w:pPr>
              <w:jc w:val="both"/>
              <w:rPr>
                <w:rFonts w:ascii="Arial" w:hAnsi="Arial" w:cs="Arial"/>
                <w:strike/>
                <w:sz w:val="24"/>
              </w:rPr>
            </w:pPr>
            <w:r>
              <w:rPr>
                <w:rFonts w:ascii="Arial" w:hAnsi="Arial" w:cs="Arial"/>
                <w:sz w:val="24"/>
              </w:rPr>
              <w:t>Inclusão do item 3.11</w:t>
            </w:r>
            <w:r w:rsidR="00EF1C91">
              <w:rPr>
                <w:rFonts w:ascii="Arial" w:hAnsi="Arial" w:cs="Arial"/>
                <w:sz w:val="24"/>
              </w:rPr>
              <w:t xml:space="preserve"> -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Pr="00EF1C91">
              <w:rPr>
                <w:rFonts w:ascii="Arial" w:hAnsi="Arial" w:cs="Arial"/>
                <w:sz w:val="24"/>
              </w:rPr>
              <w:t>Resolução CONSECT nº 038 de 2021</w:t>
            </w:r>
            <w:r w:rsidR="00F12A4D" w:rsidRPr="00EF1C91">
              <w:rPr>
                <w:rFonts w:ascii="Arial" w:hAnsi="Arial" w:cs="Arial"/>
                <w:sz w:val="24"/>
              </w:rPr>
              <w:t xml:space="preserve"> e suas alterações</w:t>
            </w:r>
            <w:r w:rsidR="00E71D7B" w:rsidRPr="00E71D7B">
              <w:rPr>
                <w:rFonts w:ascii="Arial" w:hAnsi="Arial" w:cs="Arial"/>
                <w:sz w:val="24"/>
              </w:rPr>
              <w:t>.</w:t>
            </w:r>
          </w:p>
        </w:tc>
      </w:tr>
      <w:tr w:rsidR="00F12A4D" w14:paraId="09325515" w14:textId="77777777" w:rsidTr="00A859CD">
        <w:tc>
          <w:tcPr>
            <w:tcW w:w="851" w:type="dxa"/>
            <w:vAlign w:val="center"/>
          </w:tcPr>
          <w:p w14:paraId="0E6D1077" w14:textId="6AF6AC2A" w:rsidR="00F12A4D" w:rsidRPr="00ED2F2D" w:rsidRDefault="00F12A4D" w:rsidP="002851D5">
            <w:pPr>
              <w:jc w:val="center"/>
              <w:rPr>
                <w:rFonts w:ascii="Arial" w:hAnsi="Arial" w:cs="Arial"/>
                <w:sz w:val="24"/>
              </w:rPr>
            </w:pPr>
            <w:r w:rsidRPr="00ED2F2D">
              <w:rPr>
                <w:rFonts w:ascii="Arial" w:hAnsi="Arial" w:cs="Arial"/>
                <w:sz w:val="24"/>
              </w:rPr>
              <w:t>4</w:t>
            </w:r>
          </w:p>
        </w:tc>
        <w:tc>
          <w:tcPr>
            <w:tcW w:w="1003" w:type="dxa"/>
            <w:vAlign w:val="center"/>
          </w:tcPr>
          <w:p w14:paraId="091D6F43" w14:textId="1437C78A" w:rsidR="00F12A4D" w:rsidRPr="00ED2F2D" w:rsidRDefault="00F12A4D" w:rsidP="002851D5">
            <w:pPr>
              <w:jc w:val="center"/>
              <w:rPr>
                <w:rFonts w:ascii="Arial" w:hAnsi="Arial" w:cs="Arial"/>
                <w:sz w:val="24"/>
              </w:rPr>
            </w:pPr>
            <w:r w:rsidRPr="00ED2F2D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7218" w:type="dxa"/>
          </w:tcPr>
          <w:p w14:paraId="49422280" w14:textId="1326C238" w:rsidR="00F12A4D" w:rsidRPr="00ED2F2D" w:rsidRDefault="00F12A4D" w:rsidP="00F11FB4">
            <w:pPr>
              <w:jc w:val="both"/>
              <w:rPr>
                <w:rFonts w:ascii="Arial" w:hAnsi="Arial" w:cs="Arial"/>
                <w:sz w:val="24"/>
              </w:rPr>
            </w:pPr>
            <w:r w:rsidRPr="00ED2F2D">
              <w:rPr>
                <w:rFonts w:ascii="Arial" w:hAnsi="Arial" w:cs="Arial"/>
                <w:sz w:val="24"/>
              </w:rPr>
              <w:t>In</w:t>
            </w:r>
            <w:r w:rsidR="00ED2F2D" w:rsidRPr="00ED2F2D">
              <w:rPr>
                <w:rFonts w:ascii="Arial" w:hAnsi="Arial" w:cs="Arial"/>
                <w:sz w:val="24"/>
              </w:rPr>
              <w:t>clusão dos itens 4.6, 4.7</w:t>
            </w:r>
            <w:r w:rsidR="00F11FB4">
              <w:rPr>
                <w:rFonts w:ascii="Arial" w:hAnsi="Arial" w:cs="Arial"/>
                <w:sz w:val="24"/>
              </w:rPr>
              <w:t>,</w:t>
            </w:r>
            <w:r w:rsidR="00ED2F2D" w:rsidRPr="00ED2F2D">
              <w:rPr>
                <w:rFonts w:ascii="Arial" w:hAnsi="Arial" w:cs="Arial"/>
                <w:sz w:val="24"/>
              </w:rPr>
              <w:t xml:space="preserve"> 4.12</w:t>
            </w:r>
            <w:r w:rsidR="00F11FB4">
              <w:rPr>
                <w:rFonts w:ascii="Arial" w:hAnsi="Arial" w:cs="Arial"/>
                <w:sz w:val="24"/>
              </w:rPr>
              <w:t xml:space="preserve"> e 4.14</w:t>
            </w:r>
            <w:r w:rsidRPr="00ED2F2D">
              <w:rPr>
                <w:rFonts w:ascii="Arial" w:hAnsi="Arial" w:cs="Arial"/>
                <w:sz w:val="24"/>
              </w:rPr>
              <w:t>.</w:t>
            </w:r>
          </w:p>
        </w:tc>
      </w:tr>
      <w:tr w:rsidR="00A13561" w14:paraId="375EA924" w14:textId="77777777" w:rsidTr="00A859CD">
        <w:tc>
          <w:tcPr>
            <w:tcW w:w="851" w:type="dxa"/>
            <w:vAlign w:val="center"/>
          </w:tcPr>
          <w:p w14:paraId="01FAD4ED" w14:textId="2B02236A" w:rsidR="00A13561" w:rsidRPr="00ED2F2D" w:rsidRDefault="009150F3" w:rsidP="002851D5">
            <w:pPr>
              <w:jc w:val="center"/>
              <w:rPr>
                <w:rFonts w:ascii="Arial" w:hAnsi="Arial" w:cs="Arial"/>
                <w:sz w:val="24"/>
              </w:rPr>
            </w:pPr>
            <w:r w:rsidRPr="00ED2F2D">
              <w:rPr>
                <w:rFonts w:ascii="Arial" w:hAnsi="Arial" w:cs="Arial"/>
                <w:sz w:val="24"/>
              </w:rPr>
              <w:t>5</w:t>
            </w:r>
          </w:p>
        </w:tc>
        <w:tc>
          <w:tcPr>
            <w:tcW w:w="1003" w:type="dxa"/>
            <w:vAlign w:val="center"/>
          </w:tcPr>
          <w:p w14:paraId="0EC73E6D" w14:textId="7132B069" w:rsidR="00A13561" w:rsidRPr="00ED2F2D" w:rsidRDefault="00F12A4D" w:rsidP="002851D5">
            <w:pPr>
              <w:jc w:val="center"/>
              <w:rPr>
                <w:rFonts w:ascii="Arial" w:hAnsi="Arial" w:cs="Arial"/>
                <w:sz w:val="24"/>
              </w:rPr>
            </w:pPr>
            <w:r w:rsidRPr="00ED2F2D">
              <w:rPr>
                <w:rFonts w:ascii="Arial" w:hAnsi="Arial" w:cs="Arial"/>
                <w:sz w:val="24"/>
              </w:rPr>
              <w:t>04</w:t>
            </w:r>
          </w:p>
        </w:tc>
        <w:tc>
          <w:tcPr>
            <w:tcW w:w="7218" w:type="dxa"/>
          </w:tcPr>
          <w:p w14:paraId="0CB2832A" w14:textId="6992BF43" w:rsidR="00A13561" w:rsidRPr="00ED2F2D" w:rsidRDefault="00FB172E" w:rsidP="000F7C31">
            <w:pPr>
              <w:jc w:val="both"/>
              <w:rPr>
                <w:rFonts w:ascii="Arial" w:hAnsi="Arial" w:cs="Arial"/>
                <w:sz w:val="24"/>
              </w:rPr>
            </w:pPr>
            <w:r w:rsidRPr="00ED2F2D">
              <w:rPr>
                <w:rFonts w:ascii="Arial" w:hAnsi="Arial" w:cs="Arial"/>
                <w:sz w:val="24"/>
              </w:rPr>
              <w:t>A</w:t>
            </w:r>
            <w:r w:rsidR="00EF1C91" w:rsidRPr="00ED2F2D">
              <w:rPr>
                <w:rFonts w:ascii="Arial" w:hAnsi="Arial" w:cs="Arial"/>
                <w:sz w:val="24"/>
              </w:rPr>
              <w:t>tualização dos itens 5.1</w:t>
            </w:r>
            <w:r w:rsidR="00ED2F2D" w:rsidRPr="00ED2F2D">
              <w:rPr>
                <w:rFonts w:ascii="Arial" w:hAnsi="Arial" w:cs="Arial"/>
                <w:sz w:val="24"/>
              </w:rPr>
              <w:t>,</w:t>
            </w:r>
            <w:r w:rsidR="00EF1C91" w:rsidRPr="00ED2F2D">
              <w:rPr>
                <w:rFonts w:ascii="Arial" w:hAnsi="Arial" w:cs="Arial"/>
                <w:sz w:val="24"/>
              </w:rPr>
              <w:t xml:space="preserve"> 5.2</w:t>
            </w:r>
            <w:r w:rsidR="00ED2F2D" w:rsidRPr="00ED2F2D">
              <w:rPr>
                <w:rFonts w:ascii="Arial" w:hAnsi="Arial" w:cs="Arial"/>
                <w:sz w:val="24"/>
              </w:rPr>
              <w:t xml:space="preserve"> e 5.</w:t>
            </w:r>
            <w:r w:rsidR="000F7C31">
              <w:rPr>
                <w:rFonts w:ascii="Arial" w:hAnsi="Arial" w:cs="Arial"/>
                <w:sz w:val="24"/>
              </w:rPr>
              <w:t>6</w:t>
            </w:r>
            <w:r w:rsidR="00ED2F2D" w:rsidRPr="00ED2F2D">
              <w:rPr>
                <w:rFonts w:ascii="Arial" w:hAnsi="Arial" w:cs="Arial"/>
                <w:sz w:val="24"/>
              </w:rPr>
              <w:t>.</w:t>
            </w:r>
            <w:r w:rsidR="00EF1C91" w:rsidRPr="00ED2F2D">
              <w:rPr>
                <w:rFonts w:ascii="Arial" w:hAnsi="Arial" w:cs="Arial"/>
                <w:sz w:val="24"/>
              </w:rPr>
              <w:t xml:space="preserve"> </w:t>
            </w:r>
            <w:r w:rsidR="00A6773C">
              <w:rPr>
                <w:rFonts w:ascii="Arial" w:hAnsi="Arial" w:cs="Arial"/>
                <w:sz w:val="24"/>
              </w:rPr>
              <w:t>Substituição</w:t>
            </w:r>
            <w:r w:rsidR="009150F3" w:rsidRPr="00ED2F2D">
              <w:rPr>
                <w:rFonts w:ascii="Arial" w:hAnsi="Arial" w:cs="Arial"/>
                <w:sz w:val="24"/>
              </w:rPr>
              <w:t xml:space="preserve"> do item 5.</w:t>
            </w:r>
            <w:r w:rsidR="00A6773C">
              <w:rPr>
                <w:rFonts w:ascii="Arial" w:hAnsi="Arial" w:cs="Arial"/>
                <w:sz w:val="24"/>
              </w:rPr>
              <w:t>5</w:t>
            </w:r>
            <w:r w:rsidR="00ED2F2D" w:rsidRPr="00ED2F2D">
              <w:rPr>
                <w:rFonts w:ascii="Arial" w:hAnsi="Arial" w:cs="Arial"/>
                <w:sz w:val="24"/>
              </w:rPr>
              <w:t xml:space="preserve"> </w:t>
            </w:r>
            <w:r w:rsidR="00A6773C">
              <w:rPr>
                <w:rFonts w:ascii="Arial" w:hAnsi="Arial" w:cs="Arial"/>
                <w:sz w:val="24"/>
              </w:rPr>
              <w:t>–</w:t>
            </w:r>
            <w:r w:rsidR="009150F3" w:rsidRPr="00ED2F2D">
              <w:rPr>
                <w:rFonts w:ascii="Arial" w:hAnsi="Arial" w:cs="Arial"/>
                <w:sz w:val="24"/>
              </w:rPr>
              <w:t xml:space="preserve"> </w:t>
            </w:r>
            <w:r w:rsidR="00A6773C">
              <w:rPr>
                <w:rFonts w:ascii="Arial" w:hAnsi="Arial" w:cs="Arial"/>
                <w:sz w:val="24"/>
              </w:rPr>
              <w:t xml:space="preserve">de Secont para </w:t>
            </w:r>
            <w:r w:rsidR="009150F3" w:rsidRPr="00ED2F2D">
              <w:rPr>
                <w:rFonts w:ascii="Arial" w:hAnsi="Arial" w:cs="Arial"/>
                <w:sz w:val="24"/>
              </w:rPr>
              <w:t xml:space="preserve">Unidade </w:t>
            </w:r>
            <w:r w:rsidR="00ED2F2D" w:rsidRPr="00ED2F2D">
              <w:rPr>
                <w:rFonts w:ascii="Arial" w:hAnsi="Arial" w:cs="Arial"/>
                <w:sz w:val="24"/>
              </w:rPr>
              <w:t xml:space="preserve">Executora </w:t>
            </w:r>
            <w:r w:rsidR="009150F3" w:rsidRPr="00ED2F2D">
              <w:rPr>
                <w:rFonts w:ascii="Arial" w:hAnsi="Arial" w:cs="Arial"/>
                <w:sz w:val="24"/>
              </w:rPr>
              <w:t>de Controle Interno – UECI.</w:t>
            </w:r>
          </w:p>
        </w:tc>
      </w:tr>
      <w:tr w:rsidR="00A13561" w14:paraId="4D0515C0" w14:textId="77777777" w:rsidTr="00A859CD">
        <w:tc>
          <w:tcPr>
            <w:tcW w:w="851" w:type="dxa"/>
            <w:vAlign w:val="center"/>
          </w:tcPr>
          <w:p w14:paraId="458B9D79" w14:textId="2EFB53C4" w:rsidR="00A13561" w:rsidRPr="00ED2F2D" w:rsidRDefault="004C1606" w:rsidP="002851D5">
            <w:pPr>
              <w:jc w:val="center"/>
              <w:rPr>
                <w:rFonts w:ascii="Arial" w:hAnsi="Arial" w:cs="Arial"/>
                <w:sz w:val="24"/>
              </w:rPr>
            </w:pPr>
            <w:r w:rsidRPr="00ED2F2D">
              <w:rPr>
                <w:rFonts w:ascii="Arial" w:hAnsi="Arial" w:cs="Arial"/>
                <w:sz w:val="24"/>
              </w:rPr>
              <w:t>6</w:t>
            </w:r>
          </w:p>
        </w:tc>
        <w:tc>
          <w:tcPr>
            <w:tcW w:w="1003" w:type="dxa"/>
            <w:vAlign w:val="center"/>
          </w:tcPr>
          <w:p w14:paraId="18250B2B" w14:textId="19CE59B2" w:rsidR="00A13561" w:rsidRPr="00ED2F2D" w:rsidRDefault="00ED2F2D" w:rsidP="002851D5">
            <w:pPr>
              <w:jc w:val="center"/>
              <w:rPr>
                <w:rFonts w:ascii="Arial" w:hAnsi="Arial" w:cs="Arial"/>
                <w:sz w:val="24"/>
              </w:rPr>
            </w:pPr>
            <w:r w:rsidRPr="00ED2F2D">
              <w:rPr>
                <w:rFonts w:ascii="Arial" w:hAnsi="Arial" w:cs="Arial"/>
                <w:sz w:val="24"/>
              </w:rPr>
              <w:t>07</w:t>
            </w:r>
          </w:p>
        </w:tc>
        <w:tc>
          <w:tcPr>
            <w:tcW w:w="7218" w:type="dxa"/>
          </w:tcPr>
          <w:p w14:paraId="602A2CC9" w14:textId="725F2AD5" w:rsidR="00A13561" w:rsidRPr="00ED2F2D" w:rsidRDefault="004C1606" w:rsidP="00E71D7B">
            <w:pPr>
              <w:jc w:val="both"/>
              <w:rPr>
                <w:rFonts w:ascii="Arial" w:hAnsi="Arial" w:cs="Arial"/>
                <w:sz w:val="24"/>
              </w:rPr>
            </w:pPr>
            <w:r w:rsidRPr="00ED2F2D">
              <w:rPr>
                <w:rFonts w:ascii="Arial" w:hAnsi="Arial" w:cs="Arial"/>
                <w:sz w:val="24"/>
              </w:rPr>
              <w:t>T18</w:t>
            </w:r>
            <w:r w:rsidR="00EF1C91" w:rsidRPr="00ED2F2D">
              <w:rPr>
                <w:rFonts w:ascii="Arial" w:hAnsi="Arial" w:cs="Arial"/>
                <w:sz w:val="24"/>
              </w:rPr>
              <w:t xml:space="preserve"> -</w:t>
            </w:r>
            <w:r w:rsidRPr="00ED2F2D">
              <w:rPr>
                <w:rFonts w:ascii="Arial" w:hAnsi="Arial" w:cs="Arial"/>
                <w:sz w:val="24"/>
              </w:rPr>
              <w:t xml:space="preserve"> Inclusão</w:t>
            </w:r>
            <w:r w:rsidR="009150F3" w:rsidRPr="00ED2F2D">
              <w:rPr>
                <w:rFonts w:ascii="Arial" w:hAnsi="Arial" w:cs="Arial"/>
                <w:sz w:val="24"/>
              </w:rPr>
              <w:t xml:space="preserve"> </w:t>
            </w:r>
            <w:r w:rsidRPr="00ED2F2D">
              <w:rPr>
                <w:rFonts w:ascii="Arial" w:hAnsi="Arial" w:cs="Arial"/>
                <w:sz w:val="24"/>
              </w:rPr>
              <w:t xml:space="preserve">do texto “aprovar previamente” </w:t>
            </w:r>
            <w:r w:rsidR="00C9233A" w:rsidRPr="00ED2F2D">
              <w:rPr>
                <w:rFonts w:ascii="Arial" w:hAnsi="Arial" w:cs="Arial"/>
                <w:sz w:val="24"/>
              </w:rPr>
              <w:t xml:space="preserve">no nome da atividade e </w:t>
            </w:r>
            <w:r w:rsidRPr="00ED2F2D">
              <w:rPr>
                <w:rFonts w:ascii="Arial" w:hAnsi="Arial" w:cs="Arial"/>
                <w:sz w:val="24"/>
              </w:rPr>
              <w:t>complementação</w:t>
            </w:r>
            <w:r w:rsidR="00C9233A" w:rsidRPr="00ED2F2D">
              <w:rPr>
                <w:rFonts w:ascii="Arial" w:hAnsi="Arial" w:cs="Arial"/>
                <w:sz w:val="24"/>
              </w:rPr>
              <w:t xml:space="preserve"> da descrição.</w:t>
            </w:r>
          </w:p>
        </w:tc>
      </w:tr>
      <w:tr w:rsidR="00A13561" w14:paraId="5A204EB2" w14:textId="77777777" w:rsidTr="00A859CD">
        <w:tc>
          <w:tcPr>
            <w:tcW w:w="851" w:type="dxa"/>
            <w:vAlign w:val="center"/>
          </w:tcPr>
          <w:p w14:paraId="367EFA89" w14:textId="531883F0" w:rsidR="00A13561" w:rsidRDefault="004C1606" w:rsidP="002851D5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6</w:t>
            </w:r>
          </w:p>
        </w:tc>
        <w:tc>
          <w:tcPr>
            <w:tcW w:w="1003" w:type="dxa"/>
            <w:vAlign w:val="center"/>
          </w:tcPr>
          <w:p w14:paraId="405E25AC" w14:textId="6E8A6EC4" w:rsidR="00A13561" w:rsidRDefault="004C1606" w:rsidP="002851D5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07</w:t>
            </w:r>
          </w:p>
        </w:tc>
        <w:tc>
          <w:tcPr>
            <w:tcW w:w="7218" w:type="dxa"/>
          </w:tcPr>
          <w:p w14:paraId="76D81165" w14:textId="5C6B8181" w:rsidR="00A13561" w:rsidRDefault="004C1606" w:rsidP="00A859CD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T22 e T23 foram realocadas (na versão 02 da norma, correspondiam à T30 e T31</w:t>
            </w:r>
            <w:r w:rsidR="000867DF">
              <w:rPr>
                <w:rFonts w:ascii="Arial" w:hAnsi="Arial" w:cs="Arial"/>
                <w:sz w:val="24"/>
              </w:rPr>
              <w:t>,</w:t>
            </w:r>
            <w:r>
              <w:rPr>
                <w:rFonts w:ascii="Arial" w:hAnsi="Arial" w:cs="Arial"/>
                <w:sz w:val="24"/>
              </w:rPr>
              <w:t xml:space="preserve"> respectivamente.</w:t>
            </w:r>
          </w:p>
        </w:tc>
      </w:tr>
      <w:tr w:rsidR="004C1606" w14:paraId="630DCCF0" w14:textId="77777777" w:rsidTr="00A859CD">
        <w:tc>
          <w:tcPr>
            <w:tcW w:w="851" w:type="dxa"/>
            <w:vAlign w:val="center"/>
          </w:tcPr>
          <w:p w14:paraId="769D395C" w14:textId="7D0A29C0" w:rsidR="004C1606" w:rsidRDefault="004C1606" w:rsidP="002851D5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6</w:t>
            </w:r>
          </w:p>
        </w:tc>
        <w:tc>
          <w:tcPr>
            <w:tcW w:w="1003" w:type="dxa"/>
            <w:vAlign w:val="center"/>
          </w:tcPr>
          <w:p w14:paraId="08AE6707" w14:textId="1C53BF2F" w:rsidR="004C1606" w:rsidRDefault="004C1606" w:rsidP="002851D5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07</w:t>
            </w:r>
            <w:r w:rsidR="00ED2F2D">
              <w:rPr>
                <w:rFonts w:ascii="Arial" w:hAnsi="Arial" w:cs="Arial"/>
                <w:sz w:val="24"/>
              </w:rPr>
              <w:t xml:space="preserve"> e 08</w:t>
            </w:r>
          </w:p>
        </w:tc>
        <w:tc>
          <w:tcPr>
            <w:tcW w:w="7218" w:type="dxa"/>
          </w:tcPr>
          <w:p w14:paraId="25B31A89" w14:textId="035AF403" w:rsidR="004C1606" w:rsidRDefault="004C1606" w:rsidP="00896C8C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T23</w:t>
            </w:r>
            <w:r w:rsidR="00EF1C91">
              <w:rPr>
                <w:rFonts w:ascii="Arial" w:hAnsi="Arial" w:cs="Arial"/>
                <w:sz w:val="24"/>
              </w:rPr>
              <w:t xml:space="preserve"> -</w:t>
            </w:r>
            <w:r>
              <w:rPr>
                <w:rFonts w:ascii="Arial" w:hAnsi="Arial" w:cs="Arial"/>
                <w:sz w:val="24"/>
              </w:rPr>
              <w:t xml:space="preserve"> Inclusão </w:t>
            </w:r>
            <w:r w:rsidR="00896C8C">
              <w:rPr>
                <w:rFonts w:ascii="Arial" w:hAnsi="Arial" w:cs="Arial"/>
                <w:sz w:val="24"/>
              </w:rPr>
              <w:t xml:space="preserve">do texto </w:t>
            </w:r>
            <w:r w:rsidRPr="00C24DC6">
              <w:rPr>
                <w:rFonts w:ascii="Arial" w:hAnsi="Arial" w:cs="Arial"/>
                <w:sz w:val="24"/>
              </w:rPr>
              <w:t>“assinada</w:t>
            </w:r>
            <w:r w:rsidR="00896C8C">
              <w:rPr>
                <w:rFonts w:ascii="Arial" w:hAnsi="Arial" w:cs="Arial"/>
                <w:sz w:val="24"/>
              </w:rPr>
              <w:t xml:space="preserve"> pelo proponente</w:t>
            </w:r>
            <w:r w:rsidRPr="00C24DC6">
              <w:rPr>
                <w:rFonts w:ascii="Arial" w:hAnsi="Arial" w:cs="Arial"/>
                <w:sz w:val="24"/>
              </w:rPr>
              <w:t>”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Pr="00896C8C">
              <w:rPr>
                <w:rFonts w:ascii="Arial" w:hAnsi="Arial" w:cs="Arial"/>
                <w:sz w:val="24"/>
              </w:rPr>
              <w:t>no primeiro parágra</w:t>
            </w:r>
            <w:r w:rsidR="0015359C" w:rsidRPr="00896C8C">
              <w:rPr>
                <w:rFonts w:ascii="Arial" w:hAnsi="Arial" w:cs="Arial"/>
                <w:sz w:val="24"/>
              </w:rPr>
              <w:t>fo</w:t>
            </w:r>
            <w:r w:rsidR="00ED2F2D">
              <w:rPr>
                <w:rFonts w:ascii="Arial" w:hAnsi="Arial" w:cs="Arial"/>
                <w:sz w:val="24"/>
              </w:rPr>
              <w:t xml:space="preserve"> (pág. 07)</w:t>
            </w:r>
            <w:r w:rsidR="00896C8C">
              <w:rPr>
                <w:rFonts w:ascii="Arial" w:hAnsi="Arial" w:cs="Arial"/>
                <w:sz w:val="24"/>
              </w:rPr>
              <w:t xml:space="preserve"> </w:t>
            </w:r>
            <w:r w:rsidR="00C9233A">
              <w:rPr>
                <w:rFonts w:ascii="Arial" w:hAnsi="Arial" w:cs="Arial"/>
                <w:sz w:val="24"/>
              </w:rPr>
              <w:t xml:space="preserve">e </w:t>
            </w:r>
            <w:r w:rsidR="00896C8C">
              <w:rPr>
                <w:rFonts w:ascii="Arial" w:hAnsi="Arial" w:cs="Arial"/>
                <w:sz w:val="24"/>
              </w:rPr>
              <w:t xml:space="preserve">do texto </w:t>
            </w:r>
            <w:r w:rsidR="00896C8C" w:rsidRPr="00C24DC6">
              <w:rPr>
                <w:rFonts w:ascii="Arial" w:hAnsi="Arial" w:cs="Arial"/>
                <w:color w:val="000000" w:themeColor="text1"/>
                <w:sz w:val="24"/>
              </w:rPr>
              <w:t>“</w:t>
            </w:r>
            <w:r w:rsidR="00896C8C" w:rsidRPr="00C24DC6">
              <w:rPr>
                <w:rFonts w:ascii="Arial" w:hAnsi="Arial" w:cs="Arial"/>
                <w:color w:val="000000" w:themeColor="text1"/>
                <w:sz w:val="24"/>
                <w:szCs w:val="24"/>
              </w:rPr>
              <w:t>e parágrafo único do art. 25 do Decreto estadual nº 2.737-R/2011”</w:t>
            </w:r>
            <w:r w:rsidR="00896C8C" w:rsidRPr="0015359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C9233A">
              <w:rPr>
                <w:rFonts w:ascii="Arial" w:hAnsi="Arial" w:cs="Arial"/>
                <w:sz w:val="24"/>
              </w:rPr>
              <w:t>no terceiro parágrafo</w:t>
            </w:r>
            <w:r w:rsidR="00ED2F2D">
              <w:rPr>
                <w:rFonts w:ascii="Arial" w:hAnsi="Arial" w:cs="Arial"/>
                <w:sz w:val="24"/>
              </w:rPr>
              <w:t xml:space="preserve"> (pág. 08)</w:t>
            </w:r>
            <w:r w:rsidR="00896C8C">
              <w:rPr>
                <w:rFonts w:ascii="Arial" w:hAnsi="Arial" w:cs="Arial"/>
                <w:sz w:val="24"/>
              </w:rPr>
              <w:t>.</w:t>
            </w:r>
          </w:p>
        </w:tc>
      </w:tr>
      <w:tr w:rsidR="004C1606" w14:paraId="2256F538" w14:textId="77777777" w:rsidTr="00A859CD">
        <w:tc>
          <w:tcPr>
            <w:tcW w:w="851" w:type="dxa"/>
            <w:vAlign w:val="center"/>
          </w:tcPr>
          <w:p w14:paraId="237C04DB" w14:textId="5B48BA24" w:rsidR="004C1606" w:rsidRDefault="0015359C" w:rsidP="002851D5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6</w:t>
            </w:r>
          </w:p>
        </w:tc>
        <w:tc>
          <w:tcPr>
            <w:tcW w:w="1003" w:type="dxa"/>
            <w:vAlign w:val="center"/>
          </w:tcPr>
          <w:p w14:paraId="67D30E16" w14:textId="1019CC6D" w:rsidR="004C1606" w:rsidRDefault="0015359C" w:rsidP="002851D5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08</w:t>
            </w:r>
          </w:p>
        </w:tc>
        <w:tc>
          <w:tcPr>
            <w:tcW w:w="7218" w:type="dxa"/>
          </w:tcPr>
          <w:p w14:paraId="26D05B9A" w14:textId="60C914D6" w:rsidR="004C1606" w:rsidRDefault="0015359C" w:rsidP="00ED2F2D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T24</w:t>
            </w:r>
            <w:r w:rsidR="00EF1C91">
              <w:rPr>
                <w:rFonts w:ascii="Arial" w:hAnsi="Arial" w:cs="Arial"/>
                <w:sz w:val="24"/>
              </w:rPr>
              <w:t xml:space="preserve"> -</w:t>
            </w:r>
            <w:r>
              <w:rPr>
                <w:rFonts w:ascii="Arial" w:hAnsi="Arial" w:cs="Arial"/>
                <w:sz w:val="24"/>
              </w:rPr>
              <w:t xml:space="preserve"> Inclusão do texto </w:t>
            </w:r>
            <w:r w:rsidRPr="00C24DC6">
              <w:rPr>
                <w:rFonts w:ascii="Arial" w:hAnsi="Arial" w:cs="Arial"/>
                <w:sz w:val="24"/>
              </w:rPr>
              <w:t>“previamente aprovado”</w:t>
            </w:r>
            <w:r w:rsidR="00C9233A">
              <w:rPr>
                <w:rFonts w:ascii="Arial" w:hAnsi="Arial" w:cs="Arial"/>
                <w:b/>
                <w:sz w:val="24"/>
              </w:rPr>
              <w:t xml:space="preserve"> </w:t>
            </w:r>
            <w:r w:rsidR="00ED2F2D" w:rsidRPr="00ED2F2D">
              <w:rPr>
                <w:rFonts w:ascii="Arial" w:hAnsi="Arial" w:cs="Arial"/>
                <w:sz w:val="24"/>
              </w:rPr>
              <w:t>no primeiro parágrafo d</w:t>
            </w:r>
            <w:r w:rsidR="00C9233A" w:rsidRPr="00ED2F2D">
              <w:rPr>
                <w:rFonts w:ascii="Arial" w:hAnsi="Arial" w:cs="Arial"/>
                <w:sz w:val="24"/>
              </w:rPr>
              <w:t>a descrição da atividade</w:t>
            </w:r>
            <w:r w:rsidR="00896C8C" w:rsidRPr="00ED2F2D">
              <w:rPr>
                <w:rFonts w:ascii="Arial" w:hAnsi="Arial" w:cs="Arial"/>
                <w:sz w:val="24"/>
              </w:rPr>
              <w:t>.</w:t>
            </w:r>
          </w:p>
        </w:tc>
      </w:tr>
      <w:tr w:rsidR="00D316DA" w14:paraId="45A64147" w14:textId="77777777" w:rsidTr="00A859CD">
        <w:tc>
          <w:tcPr>
            <w:tcW w:w="851" w:type="dxa"/>
            <w:vAlign w:val="center"/>
          </w:tcPr>
          <w:p w14:paraId="558F1466" w14:textId="73494325" w:rsidR="00D316DA" w:rsidRDefault="00D316DA" w:rsidP="002851D5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6</w:t>
            </w:r>
          </w:p>
        </w:tc>
        <w:tc>
          <w:tcPr>
            <w:tcW w:w="1003" w:type="dxa"/>
            <w:vAlign w:val="center"/>
          </w:tcPr>
          <w:p w14:paraId="6D0E7D25" w14:textId="5CA1CEDC" w:rsidR="00D316DA" w:rsidRDefault="00D316DA" w:rsidP="002851D5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09</w:t>
            </w:r>
          </w:p>
        </w:tc>
        <w:tc>
          <w:tcPr>
            <w:tcW w:w="7218" w:type="dxa"/>
          </w:tcPr>
          <w:p w14:paraId="5FE3EA74" w14:textId="4FF620A5" w:rsidR="00D316DA" w:rsidRPr="00C24DC6" w:rsidRDefault="00D316DA" w:rsidP="00C24DC6">
            <w:pPr>
              <w:jc w:val="both"/>
              <w:rPr>
                <w:rFonts w:ascii="Arial" w:hAnsi="Arial" w:cs="Arial"/>
                <w:sz w:val="24"/>
              </w:rPr>
            </w:pPr>
            <w:r w:rsidRPr="00C24DC6">
              <w:rPr>
                <w:rFonts w:ascii="Arial" w:hAnsi="Arial" w:cs="Arial"/>
                <w:sz w:val="24"/>
              </w:rPr>
              <w:t>Inclusão da “T32 – Encaminhar para avaliação prévia da UECI”</w:t>
            </w:r>
            <w:r w:rsidR="00C24DC6" w:rsidRPr="00C24DC6">
              <w:rPr>
                <w:rFonts w:ascii="Arial" w:hAnsi="Arial" w:cs="Arial"/>
                <w:sz w:val="24"/>
              </w:rPr>
              <w:t>.</w:t>
            </w:r>
          </w:p>
        </w:tc>
      </w:tr>
      <w:tr w:rsidR="00C24DC6" w14:paraId="5ADBB1D8" w14:textId="77777777" w:rsidTr="00A859CD">
        <w:tc>
          <w:tcPr>
            <w:tcW w:w="851" w:type="dxa"/>
            <w:vAlign w:val="center"/>
          </w:tcPr>
          <w:p w14:paraId="46C48344" w14:textId="372C16AD" w:rsidR="00C24DC6" w:rsidRDefault="00C24DC6" w:rsidP="002851D5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6</w:t>
            </w:r>
          </w:p>
        </w:tc>
        <w:tc>
          <w:tcPr>
            <w:tcW w:w="1003" w:type="dxa"/>
            <w:vAlign w:val="center"/>
          </w:tcPr>
          <w:p w14:paraId="7BEC92A1" w14:textId="2157BE47" w:rsidR="00C24DC6" w:rsidRDefault="00ED2F2D" w:rsidP="002851D5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09</w:t>
            </w:r>
          </w:p>
        </w:tc>
        <w:tc>
          <w:tcPr>
            <w:tcW w:w="7218" w:type="dxa"/>
          </w:tcPr>
          <w:p w14:paraId="3DC21CE7" w14:textId="35034A6E" w:rsidR="00C24DC6" w:rsidRPr="00C24DC6" w:rsidRDefault="00C24DC6" w:rsidP="00A859CD">
            <w:pPr>
              <w:jc w:val="both"/>
              <w:rPr>
                <w:rFonts w:ascii="Arial" w:hAnsi="Arial" w:cs="Arial"/>
                <w:sz w:val="24"/>
              </w:rPr>
            </w:pPr>
            <w:r w:rsidRPr="00C24DC6">
              <w:rPr>
                <w:rFonts w:ascii="Arial" w:hAnsi="Arial" w:cs="Arial"/>
                <w:sz w:val="24"/>
              </w:rPr>
              <w:t>Inclusão da “T33 – Realizar avaliação prévia da instrução processual”.</w:t>
            </w:r>
          </w:p>
        </w:tc>
      </w:tr>
      <w:tr w:rsidR="00C24DC6" w14:paraId="748CE9C5" w14:textId="77777777" w:rsidTr="00A859CD">
        <w:tc>
          <w:tcPr>
            <w:tcW w:w="851" w:type="dxa"/>
            <w:vAlign w:val="center"/>
          </w:tcPr>
          <w:p w14:paraId="1ABE40F4" w14:textId="316EB328" w:rsidR="00C24DC6" w:rsidRDefault="00C24DC6" w:rsidP="002851D5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6</w:t>
            </w:r>
          </w:p>
        </w:tc>
        <w:tc>
          <w:tcPr>
            <w:tcW w:w="1003" w:type="dxa"/>
            <w:vAlign w:val="center"/>
          </w:tcPr>
          <w:p w14:paraId="0FCE8492" w14:textId="3E2B69C8" w:rsidR="00C24DC6" w:rsidRDefault="00ED2F2D" w:rsidP="002851D5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09</w:t>
            </w:r>
          </w:p>
        </w:tc>
        <w:tc>
          <w:tcPr>
            <w:tcW w:w="7218" w:type="dxa"/>
          </w:tcPr>
          <w:p w14:paraId="00C083CC" w14:textId="1005521F" w:rsidR="00C24DC6" w:rsidRPr="00C24DC6" w:rsidRDefault="00C24DC6" w:rsidP="00A859CD">
            <w:pPr>
              <w:jc w:val="both"/>
              <w:rPr>
                <w:rFonts w:ascii="Arial" w:hAnsi="Arial" w:cs="Arial"/>
                <w:sz w:val="24"/>
              </w:rPr>
            </w:pPr>
            <w:r w:rsidRPr="00C24DC6">
              <w:rPr>
                <w:rFonts w:ascii="Arial" w:hAnsi="Arial" w:cs="Arial"/>
                <w:sz w:val="24"/>
              </w:rPr>
              <w:t>Inclusão da “T34 – Atender eventuais recomendações”.</w:t>
            </w:r>
          </w:p>
        </w:tc>
      </w:tr>
      <w:tr w:rsidR="00D316DA" w14:paraId="4881E9DA" w14:textId="77777777" w:rsidTr="00A859CD">
        <w:tc>
          <w:tcPr>
            <w:tcW w:w="851" w:type="dxa"/>
            <w:vAlign w:val="center"/>
          </w:tcPr>
          <w:p w14:paraId="1623122B" w14:textId="71DB8E55" w:rsidR="00D316DA" w:rsidRDefault="00D316DA" w:rsidP="002851D5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6</w:t>
            </w:r>
          </w:p>
        </w:tc>
        <w:tc>
          <w:tcPr>
            <w:tcW w:w="1003" w:type="dxa"/>
            <w:vAlign w:val="center"/>
          </w:tcPr>
          <w:p w14:paraId="5A7CB923" w14:textId="0EF0563B" w:rsidR="00D316DA" w:rsidRDefault="00D316DA" w:rsidP="002851D5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09</w:t>
            </w:r>
          </w:p>
        </w:tc>
        <w:tc>
          <w:tcPr>
            <w:tcW w:w="7218" w:type="dxa"/>
          </w:tcPr>
          <w:p w14:paraId="7DD7526C" w14:textId="6C89E741" w:rsidR="00D316DA" w:rsidRDefault="00D316DA" w:rsidP="00896C8C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T3</w:t>
            </w:r>
            <w:r w:rsidR="00C24DC6">
              <w:rPr>
                <w:rFonts w:ascii="Arial" w:hAnsi="Arial" w:cs="Arial"/>
                <w:sz w:val="24"/>
              </w:rPr>
              <w:t>5</w:t>
            </w:r>
            <w:r w:rsidR="00EF1C91">
              <w:rPr>
                <w:rFonts w:ascii="Arial" w:hAnsi="Arial" w:cs="Arial"/>
                <w:sz w:val="24"/>
              </w:rPr>
              <w:t xml:space="preserve"> -</w:t>
            </w:r>
            <w:r>
              <w:rPr>
                <w:rFonts w:ascii="Arial" w:hAnsi="Arial" w:cs="Arial"/>
                <w:sz w:val="24"/>
              </w:rPr>
              <w:t xml:space="preserve"> Inclusão da palavra “conclusivamente” </w:t>
            </w:r>
            <w:r w:rsidR="00C24DC6">
              <w:rPr>
                <w:rFonts w:ascii="Arial" w:hAnsi="Arial" w:cs="Arial"/>
                <w:sz w:val="24"/>
              </w:rPr>
              <w:t xml:space="preserve">no nome da atividade </w:t>
            </w:r>
            <w:r>
              <w:rPr>
                <w:rFonts w:ascii="Arial" w:hAnsi="Arial" w:cs="Arial"/>
                <w:sz w:val="24"/>
              </w:rPr>
              <w:t xml:space="preserve">e do texto </w:t>
            </w:r>
            <w:r w:rsidRPr="00C24DC6">
              <w:rPr>
                <w:rFonts w:ascii="Arial" w:hAnsi="Arial" w:cs="Arial"/>
                <w:sz w:val="24"/>
              </w:rPr>
              <w:t xml:space="preserve">“por meio do botão </w:t>
            </w:r>
            <w:r w:rsidRPr="00C24DC6">
              <w:rPr>
                <w:rFonts w:ascii="Arial" w:hAnsi="Arial" w:cs="Arial"/>
                <w:i/>
                <w:sz w:val="24"/>
              </w:rPr>
              <w:t>Aprovar Plano de Trabalho</w:t>
            </w:r>
            <w:r w:rsidRPr="00C24DC6">
              <w:rPr>
                <w:rFonts w:ascii="Arial" w:hAnsi="Arial" w:cs="Arial"/>
                <w:sz w:val="24"/>
              </w:rPr>
              <w:t>”</w:t>
            </w:r>
            <w:r w:rsidR="00C24DC6">
              <w:rPr>
                <w:rFonts w:ascii="Arial" w:hAnsi="Arial" w:cs="Arial"/>
                <w:sz w:val="24"/>
              </w:rPr>
              <w:t xml:space="preserve"> </w:t>
            </w:r>
            <w:r w:rsidR="00896C8C">
              <w:rPr>
                <w:rFonts w:ascii="Arial" w:hAnsi="Arial" w:cs="Arial"/>
                <w:sz w:val="24"/>
              </w:rPr>
              <w:t>no primeiro parágrafo d</w:t>
            </w:r>
            <w:r w:rsidR="00C24DC6">
              <w:rPr>
                <w:rFonts w:ascii="Arial" w:hAnsi="Arial" w:cs="Arial"/>
                <w:sz w:val="24"/>
              </w:rPr>
              <w:t>a descrição</w:t>
            </w:r>
            <w:r w:rsidRPr="00C24DC6">
              <w:rPr>
                <w:rFonts w:ascii="Arial" w:hAnsi="Arial" w:cs="Arial"/>
                <w:sz w:val="24"/>
              </w:rPr>
              <w:t>.</w:t>
            </w:r>
          </w:p>
        </w:tc>
      </w:tr>
      <w:tr w:rsidR="00D316DA" w14:paraId="246A5697" w14:textId="77777777" w:rsidTr="00A859CD">
        <w:tc>
          <w:tcPr>
            <w:tcW w:w="851" w:type="dxa"/>
            <w:vAlign w:val="center"/>
          </w:tcPr>
          <w:p w14:paraId="3AF52A56" w14:textId="0334250F" w:rsidR="00D316DA" w:rsidRDefault="00D316DA" w:rsidP="002851D5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6 </w:t>
            </w:r>
          </w:p>
        </w:tc>
        <w:tc>
          <w:tcPr>
            <w:tcW w:w="1003" w:type="dxa"/>
            <w:vAlign w:val="center"/>
          </w:tcPr>
          <w:p w14:paraId="6A65EC6C" w14:textId="027E57CA" w:rsidR="00D316DA" w:rsidRDefault="00D316DA" w:rsidP="002851D5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7218" w:type="dxa"/>
          </w:tcPr>
          <w:p w14:paraId="632BDA80" w14:textId="21217702" w:rsidR="00D316DA" w:rsidRDefault="00D316DA" w:rsidP="00896C8C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T40</w:t>
            </w:r>
            <w:r w:rsidR="00C24DC6">
              <w:rPr>
                <w:rFonts w:ascii="Arial" w:hAnsi="Arial" w:cs="Arial"/>
                <w:sz w:val="24"/>
              </w:rPr>
              <w:t xml:space="preserve"> -</w:t>
            </w:r>
            <w:r>
              <w:rPr>
                <w:rFonts w:ascii="Arial" w:hAnsi="Arial" w:cs="Arial"/>
                <w:sz w:val="24"/>
              </w:rPr>
              <w:t xml:space="preserve"> Inclusão do texto </w:t>
            </w:r>
            <w:r w:rsidRPr="00C24DC6">
              <w:rPr>
                <w:rFonts w:ascii="Arial" w:hAnsi="Arial" w:cs="Arial"/>
                <w:sz w:val="24"/>
              </w:rPr>
              <w:t>“e registrar</w:t>
            </w:r>
            <w:r w:rsidR="00C24DC6">
              <w:rPr>
                <w:rFonts w:ascii="Arial" w:hAnsi="Arial" w:cs="Arial"/>
                <w:sz w:val="24"/>
              </w:rPr>
              <w:t xml:space="preserve"> o</w:t>
            </w:r>
            <w:r w:rsidRPr="00C24DC6">
              <w:rPr>
                <w:rFonts w:ascii="Arial" w:hAnsi="Arial" w:cs="Arial"/>
                <w:sz w:val="24"/>
              </w:rPr>
              <w:t>”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="00C24DC6">
              <w:rPr>
                <w:rFonts w:ascii="Arial" w:hAnsi="Arial" w:cs="Arial"/>
                <w:sz w:val="24"/>
              </w:rPr>
              <w:t>no nome da atividade</w:t>
            </w:r>
            <w:r w:rsidR="00C31418">
              <w:rPr>
                <w:rFonts w:ascii="Arial" w:hAnsi="Arial" w:cs="Arial"/>
                <w:sz w:val="24"/>
              </w:rPr>
              <w:t>.</w:t>
            </w:r>
          </w:p>
        </w:tc>
      </w:tr>
      <w:tr w:rsidR="00D316DA" w14:paraId="79C41AE9" w14:textId="77777777" w:rsidTr="00A859CD">
        <w:tc>
          <w:tcPr>
            <w:tcW w:w="851" w:type="dxa"/>
            <w:vAlign w:val="center"/>
          </w:tcPr>
          <w:p w14:paraId="1E889C86" w14:textId="17B1C4C1" w:rsidR="00D316DA" w:rsidRDefault="000C3565" w:rsidP="002851D5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7</w:t>
            </w:r>
          </w:p>
        </w:tc>
        <w:tc>
          <w:tcPr>
            <w:tcW w:w="1003" w:type="dxa"/>
            <w:vAlign w:val="center"/>
          </w:tcPr>
          <w:p w14:paraId="79E986F6" w14:textId="19D5DE9B" w:rsidR="00D316DA" w:rsidRDefault="000C3565" w:rsidP="002851D5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13</w:t>
            </w:r>
          </w:p>
        </w:tc>
        <w:tc>
          <w:tcPr>
            <w:tcW w:w="7218" w:type="dxa"/>
          </w:tcPr>
          <w:p w14:paraId="0EEB73BF" w14:textId="26823354" w:rsidR="00D316DA" w:rsidRDefault="000C3565" w:rsidP="00896C8C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Inclusão do item 7.4</w:t>
            </w:r>
            <w:r w:rsidR="00EF1C91">
              <w:rPr>
                <w:rFonts w:ascii="Arial" w:hAnsi="Arial" w:cs="Arial"/>
                <w:sz w:val="24"/>
              </w:rPr>
              <w:t>.</w:t>
            </w:r>
          </w:p>
        </w:tc>
      </w:tr>
      <w:tr w:rsidR="00CD2968" w14:paraId="017AE992" w14:textId="77777777" w:rsidTr="00A859CD">
        <w:tc>
          <w:tcPr>
            <w:tcW w:w="851" w:type="dxa"/>
            <w:vAlign w:val="center"/>
          </w:tcPr>
          <w:p w14:paraId="22A14D97" w14:textId="635F46DA" w:rsidR="00CD2968" w:rsidRDefault="00CD2968" w:rsidP="002851D5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8</w:t>
            </w:r>
          </w:p>
        </w:tc>
        <w:tc>
          <w:tcPr>
            <w:tcW w:w="1003" w:type="dxa"/>
            <w:vAlign w:val="center"/>
          </w:tcPr>
          <w:p w14:paraId="212A7100" w14:textId="61657CCF" w:rsidR="00CD2968" w:rsidRDefault="00890735" w:rsidP="002851D5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13</w:t>
            </w:r>
          </w:p>
        </w:tc>
        <w:tc>
          <w:tcPr>
            <w:tcW w:w="7218" w:type="dxa"/>
          </w:tcPr>
          <w:p w14:paraId="743DC9FD" w14:textId="163505DC" w:rsidR="00CD2968" w:rsidRDefault="00890735" w:rsidP="00890735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Atualização do item 8. Toda a documentação está disponív</w:t>
            </w:r>
            <w:r w:rsidR="00A673E7">
              <w:rPr>
                <w:rFonts w:ascii="Arial" w:hAnsi="Arial" w:cs="Arial"/>
                <w:sz w:val="24"/>
              </w:rPr>
              <w:t>el no Portal de Convênios (conve</w:t>
            </w:r>
            <w:r>
              <w:rPr>
                <w:rFonts w:ascii="Arial" w:hAnsi="Arial" w:cs="Arial"/>
                <w:sz w:val="24"/>
              </w:rPr>
              <w:t>nios.es.gov.br).</w:t>
            </w:r>
          </w:p>
        </w:tc>
      </w:tr>
    </w:tbl>
    <w:p w14:paraId="0B5B6F77" w14:textId="77777777" w:rsidR="003D76BC" w:rsidRPr="00F23774" w:rsidRDefault="003D76BC" w:rsidP="00F110A9">
      <w:pPr>
        <w:rPr>
          <w:rFonts w:ascii="Arial" w:hAnsi="Arial" w:cs="Arial"/>
          <w:sz w:val="24"/>
          <w:szCs w:val="24"/>
        </w:rPr>
      </w:pPr>
    </w:p>
    <w:sectPr w:rsidR="003D76BC" w:rsidRPr="00F23774" w:rsidSect="00B57E6C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ACB3F2" w14:textId="77777777" w:rsidR="00F77C74" w:rsidRDefault="00F77C74" w:rsidP="00B57E6C">
      <w:pPr>
        <w:spacing w:after="0" w:line="240" w:lineRule="auto"/>
      </w:pPr>
      <w:r>
        <w:separator/>
      </w:r>
    </w:p>
  </w:endnote>
  <w:endnote w:type="continuationSeparator" w:id="0">
    <w:p w14:paraId="277E95B9" w14:textId="77777777" w:rsidR="00F77C74" w:rsidRDefault="00F77C74" w:rsidP="00B57E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2388155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5901C6A" w14:textId="0DFCBEC0" w:rsidR="00F77C74" w:rsidRDefault="00F77C74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26EEE">
              <w:rPr>
                <w:b/>
                <w:bCs/>
                <w:noProof/>
              </w:rPr>
              <w:t>14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26EEE">
              <w:rPr>
                <w:b/>
                <w:bCs/>
                <w:noProof/>
              </w:rPr>
              <w:t>14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041B890" w14:textId="77777777" w:rsidR="00F77C74" w:rsidRDefault="00F77C7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7CEACF" w14:textId="77777777" w:rsidR="00F77C74" w:rsidRDefault="00F77C74" w:rsidP="00B57E6C">
      <w:pPr>
        <w:spacing w:after="0" w:line="240" w:lineRule="auto"/>
      </w:pPr>
      <w:r>
        <w:separator/>
      </w:r>
    </w:p>
  </w:footnote>
  <w:footnote w:type="continuationSeparator" w:id="0">
    <w:p w14:paraId="14AC9F52" w14:textId="77777777" w:rsidR="00F77C74" w:rsidRDefault="00F77C74" w:rsidP="00B57E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27B75F" w14:textId="77777777" w:rsidR="00F77C74" w:rsidRPr="005648F2" w:rsidRDefault="00F77C74" w:rsidP="005648F2">
    <w:pPr>
      <w:spacing w:after="60"/>
      <w:ind w:firstLine="851"/>
      <w:rPr>
        <w:rFonts w:ascii="Arial" w:hAnsi="Arial" w:cs="Arial"/>
        <w:b/>
        <w:color w:val="244061"/>
        <w:spacing w:val="24"/>
        <w:sz w:val="20"/>
        <w:szCs w:val="20"/>
      </w:rPr>
    </w:pPr>
    <w:r w:rsidRPr="005648F2">
      <w:rPr>
        <w:rFonts w:ascii="Arial" w:hAnsi="Arial" w:cs="Arial"/>
        <w:noProof/>
        <w:sz w:val="20"/>
        <w:szCs w:val="20"/>
        <w:lang w:eastAsia="pt-BR"/>
      </w:rPr>
      <w:drawing>
        <wp:anchor distT="0" distB="0" distL="114300" distR="114300" simplePos="0" relativeHeight="251659264" behindDoc="0" locked="0" layoutInCell="1" allowOverlap="1" wp14:anchorId="26C5CDB2" wp14:editId="0D70EC2D">
          <wp:simplePos x="0" y="0"/>
          <wp:positionH relativeFrom="column">
            <wp:posOffset>2108</wp:posOffset>
          </wp:positionH>
          <wp:positionV relativeFrom="paragraph">
            <wp:posOffset>-57150</wp:posOffset>
          </wp:positionV>
          <wp:extent cx="418465" cy="447675"/>
          <wp:effectExtent l="0" t="0" r="635" b="9525"/>
          <wp:wrapNone/>
          <wp:docPr id="1" name="Imagem 1" descr="Descrição: http://www.es.gov.br/site/images/espirito_santo/brasao/brasa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 descr="Descrição: http://www.es.gov.br/site/images/espirito_santo/brasao/brasao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846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5648F2">
      <w:rPr>
        <w:rFonts w:ascii="Arial" w:hAnsi="Arial" w:cs="Arial"/>
        <w:b/>
        <w:color w:val="244061"/>
        <w:spacing w:val="24"/>
        <w:sz w:val="20"/>
        <w:szCs w:val="20"/>
      </w:rPr>
      <w:t>GOVERNO DO ESTADO DO ESPÍRITO SANTO</w:t>
    </w:r>
  </w:p>
  <w:p w14:paraId="74B28655" w14:textId="77777777" w:rsidR="00F77C74" w:rsidRPr="005648F2" w:rsidRDefault="00F77C74" w:rsidP="005648F2">
    <w:pPr>
      <w:spacing w:after="60"/>
      <w:ind w:firstLine="851"/>
      <w:rPr>
        <w:rFonts w:ascii="Arial" w:hAnsi="Arial" w:cs="Arial"/>
        <w:color w:val="244061"/>
        <w:sz w:val="20"/>
        <w:szCs w:val="20"/>
      </w:rPr>
    </w:pPr>
    <w:r w:rsidRPr="005648F2">
      <w:rPr>
        <w:rFonts w:ascii="Arial" w:hAnsi="Arial" w:cs="Arial"/>
        <w:color w:val="244061"/>
        <w:sz w:val="20"/>
        <w:szCs w:val="20"/>
      </w:rPr>
      <w:t>SECRETARIA DE ESTADO DE GESTÃO E RECURSOS HUMANOS</w:t>
    </w:r>
  </w:p>
  <w:p w14:paraId="7FD86E60" w14:textId="77777777" w:rsidR="00F77C74" w:rsidRDefault="00F77C74" w:rsidP="00B57E6C">
    <w:pPr>
      <w:spacing w:after="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5B5BE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7545C29"/>
    <w:multiLevelType w:val="multilevel"/>
    <w:tmpl w:val="94CA7A6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A29748B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DD2710F"/>
    <w:multiLevelType w:val="multilevel"/>
    <w:tmpl w:val="5580643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4">
    <w:nsid w:val="12190DE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71072F0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192901E8"/>
    <w:multiLevelType w:val="hybridMultilevel"/>
    <w:tmpl w:val="C0006EBC"/>
    <w:lvl w:ilvl="0" w:tplc="A210DE66">
      <w:start w:val="1"/>
      <w:numFmt w:val="decimal"/>
      <w:lvlText w:val="3.%1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676067"/>
    <w:multiLevelType w:val="multilevel"/>
    <w:tmpl w:val="AD76168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1CB86B68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22DB52C2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25A61D3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262939A0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270D46B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28CF57DD"/>
    <w:multiLevelType w:val="multilevel"/>
    <w:tmpl w:val="90581F14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14">
    <w:nsid w:val="35CE500A"/>
    <w:multiLevelType w:val="multilevel"/>
    <w:tmpl w:val="98963E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>
    <w:nsid w:val="46FF781B"/>
    <w:multiLevelType w:val="multilevel"/>
    <w:tmpl w:val="AD76168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4BAA70D1"/>
    <w:multiLevelType w:val="multilevel"/>
    <w:tmpl w:val="3870A8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687EB3"/>
    <w:multiLevelType w:val="multilevel"/>
    <w:tmpl w:val="6BAE4EF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51DA5198"/>
    <w:multiLevelType w:val="multilevel"/>
    <w:tmpl w:val="E09C6C3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9">
    <w:nsid w:val="53733AD2"/>
    <w:multiLevelType w:val="hybridMultilevel"/>
    <w:tmpl w:val="7C869DCA"/>
    <w:lvl w:ilvl="0" w:tplc="33CEB8F8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1558E1"/>
    <w:multiLevelType w:val="multilevel"/>
    <w:tmpl w:val="D38C51E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>
    <w:nsid w:val="5C613500"/>
    <w:multiLevelType w:val="multilevel"/>
    <w:tmpl w:val="DF8A4CA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765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53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935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70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3105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87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4275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5040" w:hanging="1800"/>
      </w:pPr>
      <w:rPr>
        <w:rFonts w:hint="default"/>
        <w:color w:val="000000"/>
      </w:rPr>
    </w:lvl>
  </w:abstractNum>
  <w:abstractNum w:abstractNumId="22">
    <w:nsid w:val="5D3D4077"/>
    <w:multiLevelType w:val="hybridMultilevel"/>
    <w:tmpl w:val="81D8C778"/>
    <w:lvl w:ilvl="0" w:tplc="D8DE59FE">
      <w:start w:val="1"/>
      <w:numFmt w:val="decimal"/>
      <w:lvlText w:val="3.%1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05975F5"/>
    <w:multiLevelType w:val="hybridMultilevel"/>
    <w:tmpl w:val="3870A8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7F2522"/>
    <w:multiLevelType w:val="multilevel"/>
    <w:tmpl w:val="5F64DF8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5">
    <w:nsid w:val="69F652D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74F8320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7E5307D7"/>
    <w:multiLevelType w:val="hybridMultilevel"/>
    <w:tmpl w:val="ECC62FE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4"/>
  </w:num>
  <w:num w:numId="3">
    <w:abstractNumId w:val="21"/>
  </w:num>
  <w:num w:numId="4">
    <w:abstractNumId w:val="27"/>
  </w:num>
  <w:num w:numId="5">
    <w:abstractNumId w:val="6"/>
  </w:num>
  <w:num w:numId="6">
    <w:abstractNumId w:val="0"/>
  </w:num>
  <w:num w:numId="7">
    <w:abstractNumId w:val="23"/>
  </w:num>
  <w:num w:numId="8">
    <w:abstractNumId w:val="16"/>
  </w:num>
  <w:num w:numId="9">
    <w:abstractNumId w:val="12"/>
  </w:num>
  <w:num w:numId="10">
    <w:abstractNumId w:val="11"/>
  </w:num>
  <w:num w:numId="11">
    <w:abstractNumId w:val="3"/>
  </w:num>
  <w:num w:numId="12">
    <w:abstractNumId w:val="10"/>
  </w:num>
  <w:num w:numId="13">
    <w:abstractNumId w:val="8"/>
  </w:num>
  <w:num w:numId="14">
    <w:abstractNumId w:val="24"/>
  </w:num>
  <w:num w:numId="15">
    <w:abstractNumId w:val="18"/>
  </w:num>
  <w:num w:numId="16">
    <w:abstractNumId w:val="26"/>
  </w:num>
  <w:num w:numId="17">
    <w:abstractNumId w:val="1"/>
  </w:num>
  <w:num w:numId="18">
    <w:abstractNumId w:val="20"/>
  </w:num>
  <w:num w:numId="19">
    <w:abstractNumId w:val="5"/>
  </w:num>
  <w:num w:numId="20">
    <w:abstractNumId w:val="25"/>
  </w:num>
  <w:num w:numId="21">
    <w:abstractNumId w:val="9"/>
  </w:num>
  <w:num w:numId="22">
    <w:abstractNumId w:val="2"/>
  </w:num>
  <w:num w:numId="23">
    <w:abstractNumId w:val="4"/>
  </w:num>
  <w:num w:numId="24">
    <w:abstractNumId w:val="15"/>
  </w:num>
  <w:num w:numId="25">
    <w:abstractNumId w:val="7"/>
  </w:num>
  <w:num w:numId="26">
    <w:abstractNumId w:val="17"/>
  </w:num>
  <w:num w:numId="27">
    <w:abstractNumId w:val="22"/>
  </w:num>
  <w:num w:numId="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665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0A9"/>
    <w:rsid w:val="00002913"/>
    <w:rsid w:val="000060A6"/>
    <w:rsid w:val="00006E54"/>
    <w:rsid w:val="00006FFD"/>
    <w:rsid w:val="00007389"/>
    <w:rsid w:val="00012EA7"/>
    <w:rsid w:val="00014E7C"/>
    <w:rsid w:val="00015F9A"/>
    <w:rsid w:val="00022AB4"/>
    <w:rsid w:val="00031DE2"/>
    <w:rsid w:val="0003209F"/>
    <w:rsid w:val="0003298F"/>
    <w:rsid w:val="00034516"/>
    <w:rsid w:val="00050927"/>
    <w:rsid w:val="000516FC"/>
    <w:rsid w:val="0006259F"/>
    <w:rsid w:val="000626A6"/>
    <w:rsid w:val="0007357B"/>
    <w:rsid w:val="0007688F"/>
    <w:rsid w:val="000777E0"/>
    <w:rsid w:val="00081FC0"/>
    <w:rsid w:val="00085222"/>
    <w:rsid w:val="00085A57"/>
    <w:rsid w:val="000867DF"/>
    <w:rsid w:val="00087477"/>
    <w:rsid w:val="000917A4"/>
    <w:rsid w:val="0009484B"/>
    <w:rsid w:val="000954F6"/>
    <w:rsid w:val="00096AEF"/>
    <w:rsid w:val="000979AB"/>
    <w:rsid w:val="000A092C"/>
    <w:rsid w:val="000A452D"/>
    <w:rsid w:val="000A50FE"/>
    <w:rsid w:val="000B0001"/>
    <w:rsid w:val="000B16E5"/>
    <w:rsid w:val="000B4602"/>
    <w:rsid w:val="000B47DB"/>
    <w:rsid w:val="000B50A0"/>
    <w:rsid w:val="000C19CB"/>
    <w:rsid w:val="000C3565"/>
    <w:rsid w:val="000D0585"/>
    <w:rsid w:val="000D1717"/>
    <w:rsid w:val="000D4B3B"/>
    <w:rsid w:val="000E3D82"/>
    <w:rsid w:val="000E6CC6"/>
    <w:rsid w:val="000E7665"/>
    <w:rsid w:val="000F00C6"/>
    <w:rsid w:val="000F2971"/>
    <w:rsid w:val="000F49E1"/>
    <w:rsid w:val="000F7C31"/>
    <w:rsid w:val="00100D62"/>
    <w:rsid w:val="00101C29"/>
    <w:rsid w:val="00101DA8"/>
    <w:rsid w:val="001035B9"/>
    <w:rsid w:val="00110664"/>
    <w:rsid w:val="00112590"/>
    <w:rsid w:val="0011727A"/>
    <w:rsid w:val="00123E37"/>
    <w:rsid w:val="001247A2"/>
    <w:rsid w:val="001270A0"/>
    <w:rsid w:val="00130633"/>
    <w:rsid w:val="001336DE"/>
    <w:rsid w:val="00134EE0"/>
    <w:rsid w:val="00136472"/>
    <w:rsid w:val="00143D77"/>
    <w:rsid w:val="00151947"/>
    <w:rsid w:val="0015359C"/>
    <w:rsid w:val="00154848"/>
    <w:rsid w:val="00156C1C"/>
    <w:rsid w:val="001576C6"/>
    <w:rsid w:val="00160FC6"/>
    <w:rsid w:val="001631D8"/>
    <w:rsid w:val="001659E3"/>
    <w:rsid w:val="00170ECA"/>
    <w:rsid w:val="00172C79"/>
    <w:rsid w:val="00181108"/>
    <w:rsid w:val="00186C1D"/>
    <w:rsid w:val="00187B5B"/>
    <w:rsid w:val="0019179C"/>
    <w:rsid w:val="001A1AA0"/>
    <w:rsid w:val="001B12D0"/>
    <w:rsid w:val="001B4BFC"/>
    <w:rsid w:val="001B6FAF"/>
    <w:rsid w:val="001C228E"/>
    <w:rsid w:val="001C365D"/>
    <w:rsid w:val="001C3840"/>
    <w:rsid w:val="001E1985"/>
    <w:rsid w:val="001E41B0"/>
    <w:rsid w:val="001E4DE8"/>
    <w:rsid w:val="001F5374"/>
    <w:rsid w:val="001F7D07"/>
    <w:rsid w:val="002145C1"/>
    <w:rsid w:val="00217772"/>
    <w:rsid w:val="0022173E"/>
    <w:rsid w:val="00224003"/>
    <w:rsid w:val="00225353"/>
    <w:rsid w:val="002259CC"/>
    <w:rsid w:val="00232417"/>
    <w:rsid w:val="00252DE3"/>
    <w:rsid w:val="0025410C"/>
    <w:rsid w:val="00255ABF"/>
    <w:rsid w:val="00261331"/>
    <w:rsid w:val="00262765"/>
    <w:rsid w:val="00264D57"/>
    <w:rsid w:val="00267349"/>
    <w:rsid w:val="00271857"/>
    <w:rsid w:val="00273AD2"/>
    <w:rsid w:val="00273AEA"/>
    <w:rsid w:val="00281BD5"/>
    <w:rsid w:val="00281C1E"/>
    <w:rsid w:val="00282ADD"/>
    <w:rsid w:val="002836D0"/>
    <w:rsid w:val="00283F12"/>
    <w:rsid w:val="002851D5"/>
    <w:rsid w:val="00292AAE"/>
    <w:rsid w:val="00292C69"/>
    <w:rsid w:val="00295D5C"/>
    <w:rsid w:val="00296716"/>
    <w:rsid w:val="00297B4B"/>
    <w:rsid w:val="002A2656"/>
    <w:rsid w:val="002A5EFB"/>
    <w:rsid w:val="002A65D8"/>
    <w:rsid w:val="002C5A28"/>
    <w:rsid w:val="002D3A1E"/>
    <w:rsid w:val="002E02E4"/>
    <w:rsid w:val="002E0DC6"/>
    <w:rsid w:val="002E1852"/>
    <w:rsid w:val="002E1C1B"/>
    <w:rsid w:val="002E3808"/>
    <w:rsid w:val="002E6CA9"/>
    <w:rsid w:val="002E77C8"/>
    <w:rsid w:val="002F0571"/>
    <w:rsid w:val="00301463"/>
    <w:rsid w:val="00303AD7"/>
    <w:rsid w:val="00307F45"/>
    <w:rsid w:val="0031098B"/>
    <w:rsid w:val="003118DE"/>
    <w:rsid w:val="00312C02"/>
    <w:rsid w:val="00314DC5"/>
    <w:rsid w:val="00322921"/>
    <w:rsid w:val="0032462A"/>
    <w:rsid w:val="00326EEE"/>
    <w:rsid w:val="00337A75"/>
    <w:rsid w:val="00343205"/>
    <w:rsid w:val="00346E34"/>
    <w:rsid w:val="003470AA"/>
    <w:rsid w:val="0035623B"/>
    <w:rsid w:val="0036029D"/>
    <w:rsid w:val="0036479F"/>
    <w:rsid w:val="00366599"/>
    <w:rsid w:val="0036715C"/>
    <w:rsid w:val="00370456"/>
    <w:rsid w:val="00374E64"/>
    <w:rsid w:val="00375534"/>
    <w:rsid w:val="00382071"/>
    <w:rsid w:val="003861C1"/>
    <w:rsid w:val="003873A3"/>
    <w:rsid w:val="003916CD"/>
    <w:rsid w:val="00391F81"/>
    <w:rsid w:val="00396DE5"/>
    <w:rsid w:val="00397A42"/>
    <w:rsid w:val="003A67E4"/>
    <w:rsid w:val="003A752C"/>
    <w:rsid w:val="003B06A2"/>
    <w:rsid w:val="003B44BA"/>
    <w:rsid w:val="003B4F66"/>
    <w:rsid w:val="003B50C3"/>
    <w:rsid w:val="003C485B"/>
    <w:rsid w:val="003C7978"/>
    <w:rsid w:val="003D76BC"/>
    <w:rsid w:val="003E26EE"/>
    <w:rsid w:val="003E4990"/>
    <w:rsid w:val="003F5EDB"/>
    <w:rsid w:val="003F6CEA"/>
    <w:rsid w:val="004020D3"/>
    <w:rsid w:val="00402ABE"/>
    <w:rsid w:val="00403FB7"/>
    <w:rsid w:val="004041D9"/>
    <w:rsid w:val="00404DCF"/>
    <w:rsid w:val="00406A15"/>
    <w:rsid w:val="00407467"/>
    <w:rsid w:val="00425C78"/>
    <w:rsid w:val="00432D11"/>
    <w:rsid w:val="004345A0"/>
    <w:rsid w:val="00436557"/>
    <w:rsid w:val="00440CE8"/>
    <w:rsid w:val="00445620"/>
    <w:rsid w:val="00447B6D"/>
    <w:rsid w:val="004550AB"/>
    <w:rsid w:val="00455F10"/>
    <w:rsid w:val="00463E12"/>
    <w:rsid w:val="004839BB"/>
    <w:rsid w:val="00484E5D"/>
    <w:rsid w:val="00486FF5"/>
    <w:rsid w:val="004908DD"/>
    <w:rsid w:val="00491548"/>
    <w:rsid w:val="00494BF7"/>
    <w:rsid w:val="00494CAF"/>
    <w:rsid w:val="00496759"/>
    <w:rsid w:val="004B5E46"/>
    <w:rsid w:val="004C1606"/>
    <w:rsid w:val="004C4655"/>
    <w:rsid w:val="004C6D47"/>
    <w:rsid w:val="004C6E03"/>
    <w:rsid w:val="004D0DEB"/>
    <w:rsid w:val="004D10CB"/>
    <w:rsid w:val="004D5A7A"/>
    <w:rsid w:val="004D6673"/>
    <w:rsid w:val="004E3A58"/>
    <w:rsid w:val="004E4921"/>
    <w:rsid w:val="004E5196"/>
    <w:rsid w:val="004F1DD3"/>
    <w:rsid w:val="004F70BF"/>
    <w:rsid w:val="00506344"/>
    <w:rsid w:val="005118DA"/>
    <w:rsid w:val="00512342"/>
    <w:rsid w:val="005123B6"/>
    <w:rsid w:val="005175B5"/>
    <w:rsid w:val="00522604"/>
    <w:rsid w:val="00526B26"/>
    <w:rsid w:val="00531CAC"/>
    <w:rsid w:val="005322FB"/>
    <w:rsid w:val="00542527"/>
    <w:rsid w:val="00542935"/>
    <w:rsid w:val="00552631"/>
    <w:rsid w:val="00556C5A"/>
    <w:rsid w:val="0055724B"/>
    <w:rsid w:val="0056397F"/>
    <w:rsid w:val="005648F2"/>
    <w:rsid w:val="00567A2A"/>
    <w:rsid w:val="005703EC"/>
    <w:rsid w:val="0057636C"/>
    <w:rsid w:val="0058176D"/>
    <w:rsid w:val="00583827"/>
    <w:rsid w:val="00587A33"/>
    <w:rsid w:val="00593FD8"/>
    <w:rsid w:val="005977D1"/>
    <w:rsid w:val="005A144F"/>
    <w:rsid w:val="005A6A92"/>
    <w:rsid w:val="005B0F01"/>
    <w:rsid w:val="005B4CD4"/>
    <w:rsid w:val="005C10C1"/>
    <w:rsid w:val="005D1C21"/>
    <w:rsid w:val="005D76C8"/>
    <w:rsid w:val="005E1860"/>
    <w:rsid w:val="005E413A"/>
    <w:rsid w:val="005F09E1"/>
    <w:rsid w:val="005F660F"/>
    <w:rsid w:val="00600CF9"/>
    <w:rsid w:val="00603F55"/>
    <w:rsid w:val="00603FE4"/>
    <w:rsid w:val="00611947"/>
    <w:rsid w:val="00612442"/>
    <w:rsid w:val="0061396D"/>
    <w:rsid w:val="006205BB"/>
    <w:rsid w:val="00623423"/>
    <w:rsid w:val="006247F1"/>
    <w:rsid w:val="00630F92"/>
    <w:rsid w:val="006336EF"/>
    <w:rsid w:val="006349B3"/>
    <w:rsid w:val="00636BF4"/>
    <w:rsid w:val="006416B8"/>
    <w:rsid w:val="006467AE"/>
    <w:rsid w:val="00651742"/>
    <w:rsid w:val="0066166E"/>
    <w:rsid w:val="006631AA"/>
    <w:rsid w:val="006707C2"/>
    <w:rsid w:val="006778CF"/>
    <w:rsid w:val="00677E44"/>
    <w:rsid w:val="00682202"/>
    <w:rsid w:val="00682701"/>
    <w:rsid w:val="00685D67"/>
    <w:rsid w:val="00686CF1"/>
    <w:rsid w:val="00691476"/>
    <w:rsid w:val="006915CD"/>
    <w:rsid w:val="0069466A"/>
    <w:rsid w:val="006946FF"/>
    <w:rsid w:val="00695952"/>
    <w:rsid w:val="0069613C"/>
    <w:rsid w:val="006A0723"/>
    <w:rsid w:val="006A1812"/>
    <w:rsid w:val="006A546A"/>
    <w:rsid w:val="006B07A1"/>
    <w:rsid w:val="006B1FD4"/>
    <w:rsid w:val="006B3FEE"/>
    <w:rsid w:val="006B61D0"/>
    <w:rsid w:val="006B6FE8"/>
    <w:rsid w:val="006C3C03"/>
    <w:rsid w:val="006C4447"/>
    <w:rsid w:val="006C5B33"/>
    <w:rsid w:val="006C608D"/>
    <w:rsid w:val="006D0CC7"/>
    <w:rsid w:val="006D696D"/>
    <w:rsid w:val="006D7F39"/>
    <w:rsid w:val="006E07E4"/>
    <w:rsid w:val="006E7C0E"/>
    <w:rsid w:val="006F3364"/>
    <w:rsid w:val="0070100F"/>
    <w:rsid w:val="00710042"/>
    <w:rsid w:val="00711CAE"/>
    <w:rsid w:val="00711E92"/>
    <w:rsid w:val="007130FD"/>
    <w:rsid w:val="007207FE"/>
    <w:rsid w:val="007347DD"/>
    <w:rsid w:val="0074509E"/>
    <w:rsid w:val="00745C94"/>
    <w:rsid w:val="00746E82"/>
    <w:rsid w:val="007533D6"/>
    <w:rsid w:val="007550C3"/>
    <w:rsid w:val="00757CEF"/>
    <w:rsid w:val="00757D86"/>
    <w:rsid w:val="00760128"/>
    <w:rsid w:val="007627CE"/>
    <w:rsid w:val="00765069"/>
    <w:rsid w:val="00772BC0"/>
    <w:rsid w:val="00775C06"/>
    <w:rsid w:val="00776693"/>
    <w:rsid w:val="00780086"/>
    <w:rsid w:val="007841AE"/>
    <w:rsid w:val="00785717"/>
    <w:rsid w:val="00791656"/>
    <w:rsid w:val="00796D10"/>
    <w:rsid w:val="007A2B8A"/>
    <w:rsid w:val="007B1F4D"/>
    <w:rsid w:val="007B382C"/>
    <w:rsid w:val="007B3A98"/>
    <w:rsid w:val="007C3994"/>
    <w:rsid w:val="007C3CCA"/>
    <w:rsid w:val="007C6F2E"/>
    <w:rsid w:val="007D0382"/>
    <w:rsid w:val="007D2ACB"/>
    <w:rsid w:val="007D63AD"/>
    <w:rsid w:val="007D7897"/>
    <w:rsid w:val="007E17CA"/>
    <w:rsid w:val="007E232C"/>
    <w:rsid w:val="007E2F48"/>
    <w:rsid w:val="007E4328"/>
    <w:rsid w:val="007E43E8"/>
    <w:rsid w:val="007E45EF"/>
    <w:rsid w:val="007E68EA"/>
    <w:rsid w:val="007F1E39"/>
    <w:rsid w:val="007F6665"/>
    <w:rsid w:val="008056C5"/>
    <w:rsid w:val="00810EC3"/>
    <w:rsid w:val="0081113E"/>
    <w:rsid w:val="0081546D"/>
    <w:rsid w:val="008249E0"/>
    <w:rsid w:val="0082787D"/>
    <w:rsid w:val="00827A4C"/>
    <w:rsid w:val="00836BA9"/>
    <w:rsid w:val="0084116D"/>
    <w:rsid w:val="008412BD"/>
    <w:rsid w:val="00844D1B"/>
    <w:rsid w:val="00846619"/>
    <w:rsid w:val="00855328"/>
    <w:rsid w:val="00857031"/>
    <w:rsid w:val="00865B90"/>
    <w:rsid w:val="00865F53"/>
    <w:rsid w:val="00866904"/>
    <w:rsid w:val="008717F6"/>
    <w:rsid w:val="00872168"/>
    <w:rsid w:val="00887DBE"/>
    <w:rsid w:val="00890735"/>
    <w:rsid w:val="00890ED6"/>
    <w:rsid w:val="00891EDD"/>
    <w:rsid w:val="00896C8C"/>
    <w:rsid w:val="008A0FAC"/>
    <w:rsid w:val="008A3E87"/>
    <w:rsid w:val="008B5041"/>
    <w:rsid w:val="008C14DE"/>
    <w:rsid w:val="008C2B05"/>
    <w:rsid w:val="008D25A0"/>
    <w:rsid w:val="008D272E"/>
    <w:rsid w:val="008D6CB2"/>
    <w:rsid w:val="008E2757"/>
    <w:rsid w:val="008E2E54"/>
    <w:rsid w:val="008E49B5"/>
    <w:rsid w:val="008F4760"/>
    <w:rsid w:val="008F4A79"/>
    <w:rsid w:val="00900A25"/>
    <w:rsid w:val="0090360D"/>
    <w:rsid w:val="009050C4"/>
    <w:rsid w:val="0090592A"/>
    <w:rsid w:val="0090607D"/>
    <w:rsid w:val="009150F3"/>
    <w:rsid w:val="00915CC5"/>
    <w:rsid w:val="00916317"/>
    <w:rsid w:val="0092041D"/>
    <w:rsid w:val="00921A5F"/>
    <w:rsid w:val="00926630"/>
    <w:rsid w:val="00926CC1"/>
    <w:rsid w:val="00927645"/>
    <w:rsid w:val="00941C22"/>
    <w:rsid w:val="009436FF"/>
    <w:rsid w:val="00943708"/>
    <w:rsid w:val="00945296"/>
    <w:rsid w:val="00945BFD"/>
    <w:rsid w:val="0095009E"/>
    <w:rsid w:val="00955E85"/>
    <w:rsid w:val="00957F96"/>
    <w:rsid w:val="009753ED"/>
    <w:rsid w:val="00975838"/>
    <w:rsid w:val="00977585"/>
    <w:rsid w:val="00977FE8"/>
    <w:rsid w:val="0098304F"/>
    <w:rsid w:val="009845E4"/>
    <w:rsid w:val="00994184"/>
    <w:rsid w:val="00994316"/>
    <w:rsid w:val="009A2CB6"/>
    <w:rsid w:val="009A5599"/>
    <w:rsid w:val="009B0C04"/>
    <w:rsid w:val="009B153F"/>
    <w:rsid w:val="009B615E"/>
    <w:rsid w:val="009B661C"/>
    <w:rsid w:val="009C390D"/>
    <w:rsid w:val="009C7A41"/>
    <w:rsid w:val="009D06EC"/>
    <w:rsid w:val="009D7507"/>
    <w:rsid w:val="009E724D"/>
    <w:rsid w:val="009F1E93"/>
    <w:rsid w:val="009F4517"/>
    <w:rsid w:val="009F7700"/>
    <w:rsid w:val="00A011EB"/>
    <w:rsid w:val="00A01FC5"/>
    <w:rsid w:val="00A13561"/>
    <w:rsid w:val="00A14307"/>
    <w:rsid w:val="00A24639"/>
    <w:rsid w:val="00A354B6"/>
    <w:rsid w:val="00A35E3F"/>
    <w:rsid w:val="00A363B9"/>
    <w:rsid w:val="00A41262"/>
    <w:rsid w:val="00A41D80"/>
    <w:rsid w:val="00A45661"/>
    <w:rsid w:val="00A469F5"/>
    <w:rsid w:val="00A543F8"/>
    <w:rsid w:val="00A60543"/>
    <w:rsid w:val="00A65127"/>
    <w:rsid w:val="00A660B7"/>
    <w:rsid w:val="00A673E7"/>
    <w:rsid w:val="00A6773C"/>
    <w:rsid w:val="00A67789"/>
    <w:rsid w:val="00A707A6"/>
    <w:rsid w:val="00A71DA5"/>
    <w:rsid w:val="00A741A2"/>
    <w:rsid w:val="00A747B1"/>
    <w:rsid w:val="00A76D18"/>
    <w:rsid w:val="00A81B72"/>
    <w:rsid w:val="00A859CD"/>
    <w:rsid w:val="00A8641E"/>
    <w:rsid w:val="00A909AF"/>
    <w:rsid w:val="00A94C2A"/>
    <w:rsid w:val="00AA0932"/>
    <w:rsid w:val="00AA201E"/>
    <w:rsid w:val="00AA296C"/>
    <w:rsid w:val="00AA4E0F"/>
    <w:rsid w:val="00AA5C9E"/>
    <w:rsid w:val="00AA63CB"/>
    <w:rsid w:val="00AA6DFB"/>
    <w:rsid w:val="00AA707A"/>
    <w:rsid w:val="00AA78D3"/>
    <w:rsid w:val="00AB3F5D"/>
    <w:rsid w:val="00AB4278"/>
    <w:rsid w:val="00AD020E"/>
    <w:rsid w:val="00AD3BB6"/>
    <w:rsid w:val="00AE06F6"/>
    <w:rsid w:val="00AE0FB4"/>
    <w:rsid w:val="00AE32F7"/>
    <w:rsid w:val="00AE43CD"/>
    <w:rsid w:val="00AE619F"/>
    <w:rsid w:val="00AF0401"/>
    <w:rsid w:val="00AF04B5"/>
    <w:rsid w:val="00AF26B7"/>
    <w:rsid w:val="00AF3F66"/>
    <w:rsid w:val="00AF4349"/>
    <w:rsid w:val="00AF547E"/>
    <w:rsid w:val="00B00C7B"/>
    <w:rsid w:val="00B038C0"/>
    <w:rsid w:val="00B0691D"/>
    <w:rsid w:val="00B10342"/>
    <w:rsid w:val="00B1070C"/>
    <w:rsid w:val="00B10C46"/>
    <w:rsid w:val="00B1750A"/>
    <w:rsid w:val="00B213B9"/>
    <w:rsid w:val="00B227E7"/>
    <w:rsid w:val="00B23D3B"/>
    <w:rsid w:val="00B2605A"/>
    <w:rsid w:val="00B264A5"/>
    <w:rsid w:val="00B310A3"/>
    <w:rsid w:val="00B321D5"/>
    <w:rsid w:val="00B333EA"/>
    <w:rsid w:val="00B44FBB"/>
    <w:rsid w:val="00B47BB0"/>
    <w:rsid w:val="00B51AAA"/>
    <w:rsid w:val="00B57E6C"/>
    <w:rsid w:val="00B65850"/>
    <w:rsid w:val="00B72B2C"/>
    <w:rsid w:val="00B73B1A"/>
    <w:rsid w:val="00B7522D"/>
    <w:rsid w:val="00B80F29"/>
    <w:rsid w:val="00B90261"/>
    <w:rsid w:val="00B93374"/>
    <w:rsid w:val="00B95C0E"/>
    <w:rsid w:val="00BA4BB0"/>
    <w:rsid w:val="00BA5C88"/>
    <w:rsid w:val="00BA6C62"/>
    <w:rsid w:val="00BA7782"/>
    <w:rsid w:val="00BB483A"/>
    <w:rsid w:val="00BE08C3"/>
    <w:rsid w:val="00BE243C"/>
    <w:rsid w:val="00BE7A41"/>
    <w:rsid w:val="00BE7E05"/>
    <w:rsid w:val="00BF4DB1"/>
    <w:rsid w:val="00BF5F17"/>
    <w:rsid w:val="00C11EE9"/>
    <w:rsid w:val="00C13914"/>
    <w:rsid w:val="00C14064"/>
    <w:rsid w:val="00C17BE9"/>
    <w:rsid w:val="00C21BB4"/>
    <w:rsid w:val="00C230CA"/>
    <w:rsid w:val="00C23EDA"/>
    <w:rsid w:val="00C24DC6"/>
    <w:rsid w:val="00C31418"/>
    <w:rsid w:val="00C33F24"/>
    <w:rsid w:val="00C349F2"/>
    <w:rsid w:val="00C34EE5"/>
    <w:rsid w:val="00C40C33"/>
    <w:rsid w:val="00C42F72"/>
    <w:rsid w:val="00C43CF2"/>
    <w:rsid w:val="00C4458D"/>
    <w:rsid w:val="00C508AE"/>
    <w:rsid w:val="00C51187"/>
    <w:rsid w:val="00C51792"/>
    <w:rsid w:val="00C571B5"/>
    <w:rsid w:val="00C60801"/>
    <w:rsid w:val="00C656CF"/>
    <w:rsid w:val="00C65D6B"/>
    <w:rsid w:val="00C7044A"/>
    <w:rsid w:val="00C714BD"/>
    <w:rsid w:val="00C75537"/>
    <w:rsid w:val="00C75AA1"/>
    <w:rsid w:val="00C7707A"/>
    <w:rsid w:val="00C83002"/>
    <w:rsid w:val="00C83618"/>
    <w:rsid w:val="00C842D9"/>
    <w:rsid w:val="00C8650B"/>
    <w:rsid w:val="00C9233A"/>
    <w:rsid w:val="00C94377"/>
    <w:rsid w:val="00C95339"/>
    <w:rsid w:val="00C974E5"/>
    <w:rsid w:val="00CA0F97"/>
    <w:rsid w:val="00CA2E3B"/>
    <w:rsid w:val="00CA46B3"/>
    <w:rsid w:val="00CA5654"/>
    <w:rsid w:val="00CA6101"/>
    <w:rsid w:val="00CB5608"/>
    <w:rsid w:val="00CB627A"/>
    <w:rsid w:val="00CC15F0"/>
    <w:rsid w:val="00CC2C33"/>
    <w:rsid w:val="00CC3CDD"/>
    <w:rsid w:val="00CC50D6"/>
    <w:rsid w:val="00CD0833"/>
    <w:rsid w:val="00CD2968"/>
    <w:rsid w:val="00CD683F"/>
    <w:rsid w:val="00CD7D54"/>
    <w:rsid w:val="00CD7E44"/>
    <w:rsid w:val="00CE194F"/>
    <w:rsid w:val="00CF0690"/>
    <w:rsid w:val="00CF398A"/>
    <w:rsid w:val="00CF6E24"/>
    <w:rsid w:val="00D004E3"/>
    <w:rsid w:val="00D07DBE"/>
    <w:rsid w:val="00D13993"/>
    <w:rsid w:val="00D13E86"/>
    <w:rsid w:val="00D1788C"/>
    <w:rsid w:val="00D17F46"/>
    <w:rsid w:val="00D203DF"/>
    <w:rsid w:val="00D227B2"/>
    <w:rsid w:val="00D26361"/>
    <w:rsid w:val="00D26BFB"/>
    <w:rsid w:val="00D316DA"/>
    <w:rsid w:val="00D31A47"/>
    <w:rsid w:val="00D44676"/>
    <w:rsid w:val="00D44F21"/>
    <w:rsid w:val="00D521F4"/>
    <w:rsid w:val="00D52F71"/>
    <w:rsid w:val="00D56E65"/>
    <w:rsid w:val="00D57F6C"/>
    <w:rsid w:val="00D6186A"/>
    <w:rsid w:val="00D62F5E"/>
    <w:rsid w:val="00D648EF"/>
    <w:rsid w:val="00D70818"/>
    <w:rsid w:val="00D72E67"/>
    <w:rsid w:val="00D73AC9"/>
    <w:rsid w:val="00D74D83"/>
    <w:rsid w:val="00D82405"/>
    <w:rsid w:val="00D84D2C"/>
    <w:rsid w:val="00D92EC1"/>
    <w:rsid w:val="00D95C92"/>
    <w:rsid w:val="00DA2572"/>
    <w:rsid w:val="00DA2C64"/>
    <w:rsid w:val="00DA397E"/>
    <w:rsid w:val="00DA4870"/>
    <w:rsid w:val="00DA5DBC"/>
    <w:rsid w:val="00DA755A"/>
    <w:rsid w:val="00DB4E51"/>
    <w:rsid w:val="00DB5A73"/>
    <w:rsid w:val="00DB6AE0"/>
    <w:rsid w:val="00DC3CCD"/>
    <w:rsid w:val="00DC3F5F"/>
    <w:rsid w:val="00DC4AA3"/>
    <w:rsid w:val="00DC7BB3"/>
    <w:rsid w:val="00DD09AA"/>
    <w:rsid w:val="00DD1774"/>
    <w:rsid w:val="00DD275C"/>
    <w:rsid w:val="00DD4A89"/>
    <w:rsid w:val="00DD66B3"/>
    <w:rsid w:val="00DE0CD0"/>
    <w:rsid w:val="00DE1225"/>
    <w:rsid w:val="00DE1B1C"/>
    <w:rsid w:val="00DE33E5"/>
    <w:rsid w:val="00DE3B1F"/>
    <w:rsid w:val="00DE4147"/>
    <w:rsid w:val="00DE418B"/>
    <w:rsid w:val="00E005D0"/>
    <w:rsid w:val="00E03C83"/>
    <w:rsid w:val="00E04E45"/>
    <w:rsid w:val="00E0549A"/>
    <w:rsid w:val="00E05CA5"/>
    <w:rsid w:val="00E06586"/>
    <w:rsid w:val="00E07042"/>
    <w:rsid w:val="00E15F42"/>
    <w:rsid w:val="00E161ED"/>
    <w:rsid w:val="00E162B4"/>
    <w:rsid w:val="00E17B77"/>
    <w:rsid w:val="00E20152"/>
    <w:rsid w:val="00E21BBD"/>
    <w:rsid w:val="00E22723"/>
    <w:rsid w:val="00E24526"/>
    <w:rsid w:val="00E25A5F"/>
    <w:rsid w:val="00E34C44"/>
    <w:rsid w:val="00E35E48"/>
    <w:rsid w:val="00E36388"/>
    <w:rsid w:val="00E44A4B"/>
    <w:rsid w:val="00E46FE5"/>
    <w:rsid w:val="00E53043"/>
    <w:rsid w:val="00E56FD1"/>
    <w:rsid w:val="00E62A4C"/>
    <w:rsid w:val="00E6578F"/>
    <w:rsid w:val="00E6639E"/>
    <w:rsid w:val="00E67159"/>
    <w:rsid w:val="00E71D7B"/>
    <w:rsid w:val="00E723A0"/>
    <w:rsid w:val="00E725BE"/>
    <w:rsid w:val="00E727AC"/>
    <w:rsid w:val="00E737A6"/>
    <w:rsid w:val="00E757C0"/>
    <w:rsid w:val="00E76ED2"/>
    <w:rsid w:val="00E90A26"/>
    <w:rsid w:val="00E919C0"/>
    <w:rsid w:val="00EA0CDA"/>
    <w:rsid w:val="00EA1ABB"/>
    <w:rsid w:val="00EA31ED"/>
    <w:rsid w:val="00EB18BC"/>
    <w:rsid w:val="00EB52EE"/>
    <w:rsid w:val="00EC046D"/>
    <w:rsid w:val="00EC13E2"/>
    <w:rsid w:val="00ED0F33"/>
    <w:rsid w:val="00ED2F2D"/>
    <w:rsid w:val="00ED46D8"/>
    <w:rsid w:val="00EE75EA"/>
    <w:rsid w:val="00EF1656"/>
    <w:rsid w:val="00EF1C91"/>
    <w:rsid w:val="00EF2D45"/>
    <w:rsid w:val="00EF3FE9"/>
    <w:rsid w:val="00F110A9"/>
    <w:rsid w:val="00F1120A"/>
    <w:rsid w:val="00F11FB4"/>
    <w:rsid w:val="00F123CF"/>
    <w:rsid w:val="00F124CA"/>
    <w:rsid w:val="00F12A4D"/>
    <w:rsid w:val="00F17DC7"/>
    <w:rsid w:val="00F236F3"/>
    <w:rsid w:val="00F23774"/>
    <w:rsid w:val="00F23805"/>
    <w:rsid w:val="00F26949"/>
    <w:rsid w:val="00F275DB"/>
    <w:rsid w:val="00F27E3E"/>
    <w:rsid w:val="00F3549E"/>
    <w:rsid w:val="00F40742"/>
    <w:rsid w:val="00F4239C"/>
    <w:rsid w:val="00F616EE"/>
    <w:rsid w:val="00F62730"/>
    <w:rsid w:val="00F66185"/>
    <w:rsid w:val="00F71DDA"/>
    <w:rsid w:val="00F77C74"/>
    <w:rsid w:val="00F81100"/>
    <w:rsid w:val="00F824A9"/>
    <w:rsid w:val="00F83C23"/>
    <w:rsid w:val="00F853EB"/>
    <w:rsid w:val="00F86441"/>
    <w:rsid w:val="00F86857"/>
    <w:rsid w:val="00F906A0"/>
    <w:rsid w:val="00F906D1"/>
    <w:rsid w:val="00F919F5"/>
    <w:rsid w:val="00FA2556"/>
    <w:rsid w:val="00FA34B0"/>
    <w:rsid w:val="00FA398D"/>
    <w:rsid w:val="00FB1662"/>
    <w:rsid w:val="00FB172E"/>
    <w:rsid w:val="00FC17BE"/>
    <w:rsid w:val="00FC2159"/>
    <w:rsid w:val="00FC29AD"/>
    <w:rsid w:val="00FD09A1"/>
    <w:rsid w:val="00FD0A6D"/>
    <w:rsid w:val="00FD1597"/>
    <w:rsid w:val="00FD1965"/>
    <w:rsid w:val="00FD235F"/>
    <w:rsid w:val="00FD5E1C"/>
    <w:rsid w:val="00FE07CC"/>
    <w:rsid w:val="00FE4080"/>
    <w:rsid w:val="00FE51B7"/>
    <w:rsid w:val="00FF0F4D"/>
    <w:rsid w:val="00FF19BD"/>
    <w:rsid w:val="00FF6E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1"/>
    <o:shapelayout v:ext="edit">
      <o:idmap v:ext="edit" data="1"/>
    </o:shapelayout>
  </w:shapeDefaults>
  <w:decimalSymbol w:val=","/>
  <w:listSeparator w:val=";"/>
  <w14:docId w14:val="5377AE5E"/>
  <w15:docId w15:val="{3C061012-ECA4-40D8-8D3A-6F596370F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6C5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F110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B57E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57E6C"/>
  </w:style>
  <w:style w:type="paragraph" w:styleId="Rodap">
    <w:name w:val="footer"/>
    <w:basedOn w:val="Normal"/>
    <w:link w:val="RodapChar"/>
    <w:uiPriority w:val="99"/>
    <w:unhideWhenUsed/>
    <w:rsid w:val="00B57E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57E6C"/>
  </w:style>
  <w:style w:type="paragraph" w:styleId="PargrafodaLista">
    <w:name w:val="List Paragraph"/>
    <w:basedOn w:val="Normal"/>
    <w:uiPriority w:val="34"/>
    <w:qFormat/>
    <w:rsid w:val="003D76B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B3F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F5D"/>
    <w:rPr>
      <w:rFonts w:ascii="Segoe UI" w:hAnsi="Segoe UI" w:cs="Segoe UI"/>
      <w:sz w:val="18"/>
      <w:szCs w:val="18"/>
    </w:rPr>
  </w:style>
  <w:style w:type="character" w:styleId="nfase">
    <w:name w:val="Emphasis"/>
    <w:uiPriority w:val="20"/>
    <w:qFormat/>
    <w:rsid w:val="005F09E1"/>
    <w:rPr>
      <w:i/>
      <w:iCs/>
    </w:rPr>
  </w:style>
  <w:style w:type="paragraph" w:customStyle="1" w:styleId="Default">
    <w:name w:val="Default"/>
    <w:uiPriority w:val="99"/>
    <w:rsid w:val="005F09E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44A4B"/>
    <w:rPr>
      <w:color w:val="0563C1" w:themeColor="hyperlink"/>
      <w:u w:val="single"/>
    </w:rPr>
  </w:style>
  <w:style w:type="character" w:customStyle="1" w:styleId="caption-value">
    <w:name w:val="caption-value"/>
    <w:basedOn w:val="Fontepargpadro"/>
    <w:rsid w:val="00685D67"/>
  </w:style>
  <w:style w:type="character" w:styleId="Refdecomentrio">
    <w:name w:val="annotation reference"/>
    <w:basedOn w:val="Fontepargpadro"/>
    <w:uiPriority w:val="99"/>
    <w:semiHidden/>
    <w:unhideWhenUsed/>
    <w:rsid w:val="0043655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3655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36557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3655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3655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955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1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98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4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5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48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0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65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48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98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65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56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82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52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80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65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58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19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47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60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46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20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30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49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66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97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01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53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88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1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44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84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08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70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0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45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13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15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72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97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69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29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5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0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77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37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94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45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70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97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28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8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34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1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40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1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6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0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3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95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venios.es.gov.b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42C8BD-8F69-4390-9BAA-ACCE88D53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881</TotalTime>
  <Pages>14</Pages>
  <Words>3942</Words>
  <Characters>21292</Characters>
  <Application>Microsoft Office Word</Application>
  <DocSecurity>0</DocSecurity>
  <Lines>177</Lines>
  <Paragraphs>50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Pablo Sandin Amaral</dc:creator>
  <cp:lastModifiedBy>Aline Adelle Fraiha Gonçalves</cp:lastModifiedBy>
  <cp:revision>60</cp:revision>
  <cp:lastPrinted>2022-12-21T11:46:00Z</cp:lastPrinted>
  <dcterms:created xsi:type="dcterms:W3CDTF">2022-12-05T12:27:00Z</dcterms:created>
  <dcterms:modified xsi:type="dcterms:W3CDTF">2022-12-21T16:30:00Z</dcterms:modified>
</cp:coreProperties>
</file>