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11CDC" w:rsidRPr="00145B36" w14:paraId="53E2B9E6" w14:textId="77777777">
        <w:tc>
          <w:tcPr>
            <w:tcW w:w="9067" w:type="dxa"/>
            <w:shd w:val="clear" w:color="auto" w:fill="auto"/>
          </w:tcPr>
          <w:p w14:paraId="00000002" w14:textId="7CED9C0A" w:rsidR="00411CDC" w:rsidRPr="00145B36" w:rsidRDefault="00A7532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>NORMA DE PROCEDIMENTO – SRH Nº 0</w:t>
            </w:r>
            <w:r w:rsidR="00052C65">
              <w:rPr>
                <w:rFonts w:ascii="Arial" w:eastAsia="Arial" w:hAnsi="Arial" w:cs="Arial"/>
                <w:b/>
                <w:sz w:val="24"/>
                <w:szCs w:val="24"/>
              </w:rPr>
              <w:t>46</w:t>
            </w:r>
          </w:p>
        </w:tc>
      </w:tr>
    </w:tbl>
    <w:p w14:paraId="00000003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15"/>
        <w:gridCol w:w="2895"/>
      </w:tblGrid>
      <w:tr w:rsidR="009A1205" w:rsidRPr="00145B36" w14:paraId="3C029B4D" w14:textId="77777777">
        <w:tc>
          <w:tcPr>
            <w:tcW w:w="1413" w:type="dxa"/>
            <w:vAlign w:val="center"/>
          </w:tcPr>
          <w:p w14:paraId="00000004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48" w:type="dxa"/>
            <w:gridSpan w:val="3"/>
            <w:vAlign w:val="center"/>
          </w:tcPr>
          <w:p w14:paraId="00000005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Verificação de Tempo de Serviço</w:t>
            </w:r>
          </w:p>
        </w:tc>
      </w:tr>
      <w:tr w:rsidR="009A1205" w:rsidRPr="00145B36" w14:paraId="4B0C9E48" w14:textId="77777777">
        <w:tc>
          <w:tcPr>
            <w:tcW w:w="1413" w:type="dxa"/>
            <w:vAlign w:val="center"/>
          </w:tcPr>
          <w:p w14:paraId="00000008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>Emitente:</w:t>
            </w:r>
          </w:p>
        </w:tc>
        <w:tc>
          <w:tcPr>
            <w:tcW w:w="7648" w:type="dxa"/>
            <w:gridSpan w:val="3"/>
            <w:vAlign w:val="center"/>
          </w:tcPr>
          <w:p w14:paraId="00000009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Secretaria de Estado de Gestão e Recursos Humanos – Seger</w:t>
            </w:r>
          </w:p>
        </w:tc>
      </w:tr>
      <w:tr w:rsidR="009A1205" w:rsidRPr="00145B36" w14:paraId="3E210AAC" w14:textId="77777777">
        <w:tc>
          <w:tcPr>
            <w:tcW w:w="1413" w:type="dxa"/>
            <w:vAlign w:val="center"/>
          </w:tcPr>
          <w:p w14:paraId="0000000C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>Sistema:</w:t>
            </w:r>
          </w:p>
        </w:tc>
        <w:tc>
          <w:tcPr>
            <w:tcW w:w="4753" w:type="dxa"/>
            <w:gridSpan w:val="2"/>
            <w:vAlign w:val="center"/>
          </w:tcPr>
          <w:p w14:paraId="0000000D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95" w:type="dxa"/>
            <w:vAlign w:val="center"/>
          </w:tcPr>
          <w:p w14:paraId="0000000F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 xml:space="preserve">Código: </w:t>
            </w:r>
            <w:r w:rsidRPr="00145B36"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411CDC" w:rsidRPr="00145B36" w14:paraId="14A32C26" w14:textId="77777777">
        <w:tc>
          <w:tcPr>
            <w:tcW w:w="1413" w:type="dxa"/>
            <w:vAlign w:val="center"/>
          </w:tcPr>
          <w:p w14:paraId="00000010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00000011" w14:textId="77777777" w:rsidR="00411CDC" w:rsidRPr="00145B36" w:rsidRDefault="00A75322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215" w:type="dxa"/>
            <w:vAlign w:val="center"/>
          </w:tcPr>
          <w:p w14:paraId="00000012" w14:textId="10618603" w:rsidR="00411CDC" w:rsidRPr="00145B36" w:rsidRDefault="00A75322" w:rsidP="00FF128A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 w:rsidRPr="00145B36">
              <w:rPr>
                <w:rFonts w:ascii="Arial" w:eastAsia="Arial" w:hAnsi="Arial" w:cs="Arial"/>
                <w:sz w:val="24"/>
                <w:szCs w:val="24"/>
              </w:rPr>
              <w:t xml:space="preserve">Portaria n.º </w:t>
            </w:r>
            <w:r w:rsidR="00FF128A">
              <w:rPr>
                <w:rFonts w:ascii="Arial" w:eastAsia="Arial" w:hAnsi="Arial" w:cs="Arial"/>
                <w:sz w:val="24"/>
                <w:szCs w:val="24"/>
              </w:rPr>
              <w:t>43</w:t>
            </w:r>
            <w:r w:rsidRPr="00145B36">
              <w:rPr>
                <w:rFonts w:ascii="Arial" w:eastAsia="Arial" w:hAnsi="Arial" w:cs="Arial"/>
                <w:sz w:val="24"/>
                <w:szCs w:val="24"/>
              </w:rPr>
              <w:t>-R/2022</w:t>
            </w:r>
          </w:p>
        </w:tc>
        <w:tc>
          <w:tcPr>
            <w:tcW w:w="2895" w:type="dxa"/>
            <w:vAlign w:val="center"/>
          </w:tcPr>
          <w:p w14:paraId="00000013" w14:textId="71D4A65C" w:rsidR="00411CDC" w:rsidRPr="00145B36" w:rsidRDefault="00A75322" w:rsidP="00FF128A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>Vigência:</w:t>
            </w:r>
            <w:r w:rsidRPr="00145B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F128A">
              <w:rPr>
                <w:rFonts w:ascii="Arial" w:eastAsia="Arial" w:hAnsi="Arial" w:cs="Arial"/>
                <w:sz w:val="24"/>
                <w:szCs w:val="24"/>
              </w:rPr>
              <w:t>29/07</w:t>
            </w:r>
            <w:bookmarkStart w:id="1" w:name="_GoBack"/>
            <w:bookmarkEnd w:id="1"/>
            <w:r w:rsidRPr="00145B36"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14:paraId="00000014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5" w14:textId="77777777" w:rsidR="00411CDC" w:rsidRPr="00145B36" w:rsidRDefault="00FF12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0"/>
          <w:id w:val="1439018205"/>
        </w:sdtPr>
        <w:sdtEndPr/>
        <w:sdtContent/>
      </w:sdt>
      <w:r w:rsidR="00A75322" w:rsidRPr="00145B36">
        <w:rPr>
          <w:rFonts w:ascii="Arial" w:eastAsia="Arial" w:hAnsi="Arial" w:cs="Arial"/>
          <w:b/>
          <w:sz w:val="24"/>
          <w:szCs w:val="24"/>
        </w:rPr>
        <w:t>OBJETIVOS</w:t>
      </w:r>
    </w:p>
    <w:p w14:paraId="00000016" w14:textId="77777777" w:rsidR="00411CDC" w:rsidRPr="00145B36" w:rsidRDefault="00411CD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7" w14:textId="37191B90" w:rsidR="00411CDC" w:rsidRPr="00145B36" w:rsidRDefault="00D413C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 xml:space="preserve">Estabelecer os procedimentos </w:t>
      </w:r>
      <w:r w:rsidR="00145B36" w:rsidRPr="00145B36">
        <w:rPr>
          <w:rFonts w:ascii="Arial" w:eastAsia="Arial" w:hAnsi="Arial" w:cs="Arial"/>
          <w:sz w:val="24"/>
          <w:szCs w:val="24"/>
        </w:rPr>
        <w:t xml:space="preserve">administrativos </w:t>
      </w:r>
      <w:r w:rsidRPr="00145B36">
        <w:rPr>
          <w:rFonts w:ascii="Arial" w:eastAsia="Arial" w:hAnsi="Arial" w:cs="Arial"/>
          <w:sz w:val="24"/>
          <w:szCs w:val="24"/>
        </w:rPr>
        <w:t>necessários para i</w:t>
      </w:r>
      <w:r w:rsidR="00A75322" w:rsidRPr="00145B36">
        <w:rPr>
          <w:rFonts w:ascii="Arial" w:eastAsia="Arial" w:hAnsi="Arial" w:cs="Arial"/>
          <w:sz w:val="24"/>
          <w:szCs w:val="24"/>
        </w:rPr>
        <w:t>nformar ao servidor ocupante de cargo de provimento efetivo o tempo de serviço prestado no Poder Executivo do Estado do Espírito Santo.</w:t>
      </w:r>
    </w:p>
    <w:p w14:paraId="00000018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9" w14:textId="77777777" w:rsidR="00411CDC" w:rsidRPr="00145B36" w:rsidRDefault="00A753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ABRANGÊNCIA</w:t>
      </w:r>
    </w:p>
    <w:p w14:paraId="0000001A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B" w14:textId="77777777" w:rsidR="00411CDC" w:rsidRPr="00145B36" w:rsidRDefault="00A753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>Órgãos da administração direta, autárquica e fundacional do Poder Executivo Estadual.</w:t>
      </w:r>
    </w:p>
    <w:p w14:paraId="0000001C" w14:textId="77777777" w:rsidR="00411CDC" w:rsidRPr="00145B36" w:rsidRDefault="00411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sz w:val="24"/>
          <w:szCs w:val="24"/>
        </w:rPr>
      </w:pPr>
    </w:p>
    <w:p w14:paraId="0000001D" w14:textId="77777777" w:rsidR="00411CDC" w:rsidRPr="00145B36" w:rsidRDefault="00A753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FUNDAMENTAÇÃO LEGAL</w:t>
      </w:r>
    </w:p>
    <w:p w14:paraId="0000001E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F" w14:textId="77777777" w:rsidR="00411CDC" w:rsidRPr="00145B36" w:rsidRDefault="00A753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Lei Estadual Complementar nº 46</w:t>
      </w:r>
      <w:r w:rsidRPr="00145B36">
        <w:rPr>
          <w:rFonts w:ascii="Arial" w:eastAsia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Santo, de qualquer dos seus Poderes.</w:t>
      </w:r>
    </w:p>
    <w:p w14:paraId="00000020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1" w14:textId="77777777" w:rsidR="00411CDC" w:rsidRPr="00145B36" w:rsidRDefault="00FF12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2"/>
          <w:id w:val="-1189907461"/>
        </w:sdtPr>
        <w:sdtEndPr/>
        <w:sdtContent/>
      </w:sdt>
      <w:r w:rsidR="00A75322" w:rsidRPr="00145B36">
        <w:rPr>
          <w:rFonts w:ascii="Arial" w:eastAsia="Arial" w:hAnsi="Arial" w:cs="Arial"/>
          <w:b/>
          <w:sz w:val="24"/>
          <w:szCs w:val="24"/>
        </w:rPr>
        <w:t>DEFINIÇÕES</w:t>
      </w:r>
    </w:p>
    <w:p w14:paraId="00000022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3" w14:textId="77777777" w:rsidR="00411CDC" w:rsidRPr="00145B36" w:rsidRDefault="00A753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Unidade de recursos humanos (RH)</w:t>
      </w:r>
      <w:r w:rsidRPr="00145B36">
        <w:rPr>
          <w:rFonts w:ascii="Arial" w:eastAsia="Arial" w:hAnsi="Arial" w:cs="Arial"/>
          <w:sz w:val="24"/>
          <w:szCs w:val="24"/>
        </w:rPr>
        <w:t xml:space="preserve"> </w:t>
      </w:r>
      <w:r w:rsidRPr="00145B36">
        <w:rPr>
          <w:rFonts w:ascii="Arial" w:eastAsia="Arial" w:hAnsi="Arial" w:cs="Arial"/>
          <w:b/>
          <w:sz w:val="24"/>
          <w:szCs w:val="24"/>
        </w:rPr>
        <w:t xml:space="preserve">– </w:t>
      </w:r>
      <w:r w:rsidRPr="00145B36">
        <w:rPr>
          <w:rFonts w:ascii="Arial" w:eastAsia="Arial" w:hAnsi="Arial" w:cs="Arial"/>
          <w:sz w:val="24"/>
          <w:szCs w:val="24"/>
        </w:rPr>
        <w:t>Setor(es) centralizado(s)/ descentralizado(s) do(s) órgão(s) que exerce(m) acompanhamento e registro da verificação de tempo de serviço;</w:t>
      </w:r>
    </w:p>
    <w:p w14:paraId="00000024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9F5A26" w14:textId="08CFB9C7" w:rsidR="00D413CC" w:rsidRPr="00145B36" w:rsidRDefault="00D413CC" w:rsidP="00D413CC">
      <w:pPr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145B36">
        <w:rPr>
          <w:rFonts w:ascii="Arial" w:eastAsia="Times New Roman" w:hAnsi="Arial" w:cs="Arial"/>
          <w:b/>
          <w:sz w:val="24"/>
          <w:szCs w:val="24"/>
        </w:rPr>
        <w:t>e-Docs –</w:t>
      </w:r>
      <w:r w:rsidRPr="00145B36">
        <w:rPr>
          <w:rFonts w:ascii="Arial" w:eastAsia="Times New Roman" w:hAnsi="Arial" w:cs="Arial"/>
          <w:sz w:val="24"/>
          <w:szCs w:val="24"/>
        </w:rPr>
        <w:t xml:space="preserve"> Sistema de Gestão de Documentos Arquivísticos Eletrônicos;</w:t>
      </w:r>
    </w:p>
    <w:p w14:paraId="2416ABEF" w14:textId="77777777" w:rsidR="00D413CC" w:rsidRPr="00145B36" w:rsidRDefault="00D413CC" w:rsidP="00D413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7F0FF6" w14:textId="40DC8DC4" w:rsidR="00D413CC" w:rsidRPr="00145B36" w:rsidRDefault="00A75322" w:rsidP="00D413C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145B36">
        <w:rPr>
          <w:rFonts w:ascii="Arial" w:eastAsia="Arial" w:hAnsi="Arial" w:cs="Arial"/>
          <w:b/>
          <w:sz w:val="24"/>
          <w:szCs w:val="24"/>
        </w:rPr>
        <w:t>Siarhes</w:t>
      </w:r>
      <w:proofErr w:type="spellEnd"/>
      <w:r w:rsidRPr="00145B36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145B36">
        <w:rPr>
          <w:rFonts w:ascii="Arial" w:eastAsia="Arial" w:hAnsi="Arial" w:cs="Arial"/>
          <w:sz w:val="24"/>
          <w:szCs w:val="24"/>
        </w:rPr>
        <w:t>Sistema Integrado de Administração de Recursos Humanos do Espírito Santo.</w:t>
      </w:r>
    </w:p>
    <w:p w14:paraId="00000026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7" w14:textId="77777777" w:rsidR="00411CDC" w:rsidRPr="00145B36" w:rsidRDefault="00A753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UNIDADES FUNCIONAIS ENVOLVIDAS</w:t>
      </w:r>
    </w:p>
    <w:p w14:paraId="00000028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9" w14:textId="77777777" w:rsidR="00411CDC" w:rsidRPr="00145B36" w:rsidRDefault="00A753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 xml:space="preserve">Subgerência de Vantagens e Benefícios – </w:t>
      </w:r>
      <w:proofErr w:type="spellStart"/>
      <w:r w:rsidRPr="00145B36">
        <w:rPr>
          <w:rFonts w:ascii="Arial" w:eastAsia="Arial" w:hAnsi="Arial" w:cs="Arial"/>
          <w:sz w:val="24"/>
          <w:szCs w:val="24"/>
        </w:rPr>
        <w:t>Suveb</w:t>
      </w:r>
      <w:proofErr w:type="spellEnd"/>
      <w:r w:rsidRPr="00145B36">
        <w:rPr>
          <w:rFonts w:ascii="Arial" w:eastAsia="Arial" w:hAnsi="Arial" w:cs="Arial"/>
          <w:sz w:val="24"/>
          <w:szCs w:val="24"/>
        </w:rPr>
        <w:t>/Seger (administração direta);</w:t>
      </w:r>
    </w:p>
    <w:p w14:paraId="0000002A" w14:textId="77777777" w:rsidR="00411CDC" w:rsidRPr="00145B36" w:rsidRDefault="00411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</w:p>
    <w:p w14:paraId="0000002B" w14:textId="77777777" w:rsidR="00411CDC" w:rsidRPr="00145B36" w:rsidRDefault="00FF12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3"/>
          <w:id w:val="824865904"/>
        </w:sdtPr>
        <w:sdtEndPr/>
        <w:sdtContent/>
      </w:sdt>
      <w:r w:rsidR="00A75322" w:rsidRPr="00145B36">
        <w:rPr>
          <w:rFonts w:ascii="Arial" w:eastAsia="Arial" w:hAnsi="Arial" w:cs="Arial"/>
          <w:sz w:val="24"/>
          <w:szCs w:val="24"/>
        </w:rPr>
        <w:t>Unidade de recursos humanos dos órgãos citados no item 2.1.</w:t>
      </w:r>
    </w:p>
    <w:p w14:paraId="0000002C" w14:textId="77777777" w:rsidR="00411CDC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70D300" w14:textId="77777777" w:rsidR="00F039B3" w:rsidRDefault="00F039B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D5B91EC" w14:textId="77777777" w:rsidR="00F039B3" w:rsidRDefault="00F039B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CFA034B" w14:textId="77777777" w:rsidR="00F039B3" w:rsidRDefault="00F039B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E5D3820" w14:textId="77777777" w:rsidR="00F039B3" w:rsidRDefault="00F039B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D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lastRenderedPageBreak/>
        <w:t>6. PROCEDIMENTOS</w:t>
      </w:r>
    </w:p>
    <w:p w14:paraId="0000002E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F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Verificação de Tempo de Serviço</w:t>
      </w:r>
    </w:p>
    <w:p w14:paraId="00000030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1" w14:textId="4C987214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 xml:space="preserve">A Verificação de Tempo de Serviço será realizada mediante solicitação de servidor. </w:t>
      </w:r>
    </w:p>
    <w:p w14:paraId="00000032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09A216" w14:textId="23F65DAA" w:rsidR="00BB4E40" w:rsidRPr="003B6D80" w:rsidRDefault="00FF128A" w:rsidP="00DC5A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4"/>
          <w:id w:val="1545491341"/>
        </w:sdtPr>
        <w:sdtEndPr/>
        <w:sdtContent/>
      </w:sdt>
      <w:r w:rsidR="00BB4E40" w:rsidRPr="003B6D80">
        <w:rPr>
          <w:rFonts w:ascii="Arial" w:eastAsia="Arial" w:hAnsi="Arial" w:cs="Arial"/>
          <w:sz w:val="24"/>
          <w:szCs w:val="24"/>
        </w:rPr>
        <w:t xml:space="preserve">Apesar das atividades permanecerem as mesmas, as unidades funcionais envolvidas no processo se diferenciam conforme a classificação do órgão em administração direta ou indireta. </w:t>
      </w:r>
    </w:p>
    <w:p w14:paraId="3D740E83" w14:textId="285D8392" w:rsidR="003B6D80" w:rsidRDefault="003B6D80" w:rsidP="00DC5A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D96C79" w14:textId="77777777" w:rsidR="003B6D80" w:rsidRPr="00261E21" w:rsidRDefault="003B6D80" w:rsidP="003B6D8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61E21">
        <w:rPr>
          <w:rFonts w:ascii="Arial" w:eastAsia="Arial" w:hAnsi="Arial" w:cs="Arial"/>
          <w:sz w:val="24"/>
          <w:szCs w:val="24"/>
          <w:u w:val="single"/>
        </w:rPr>
        <w:t xml:space="preserve">Destaca-se que se aplica os procedimentos da administração direta aos servidores providos nas carreiras da área-meio geridos pela Seger e distribuídos </w:t>
      </w:r>
      <w:r>
        <w:rPr>
          <w:rFonts w:ascii="Arial" w:eastAsia="Arial" w:hAnsi="Arial" w:cs="Arial"/>
          <w:sz w:val="24"/>
          <w:szCs w:val="24"/>
          <w:u w:val="single"/>
        </w:rPr>
        <w:t>nas entidades da administração i</w:t>
      </w:r>
      <w:r w:rsidRPr="00261E21">
        <w:rPr>
          <w:rFonts w:ascii="Arial" w:eastAsia="Arial" w:hAnsi="Arial" w:cs="Arial"/>
          <w:sz w:val="24"/>
          <w:szCs w:val="24"/>
          <w:u w:val="single"/>
        </w:rPr>
        <w:t xml:space="preserve">ndireta. </w:t>
      </w:r>
    </w:p>
    <w:p w14:paraId="00000034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5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>T01 – Acessar o Portal do Servidor – área restrita</w:t>
      </w:r>
    </w:p>
    <w:p w14:paraId="00000036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7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 xml:space="preserve">O servidor deverá selecionar o serviço “Verificação de Tempo de Serviço” no Portal do Servidor – área restrita: </w:t>
      </w:r>
      <w:hyperlink r:id="rId8">
        <w:r w:rsidRPr="00145B36">
          <w:rPr>
            <w:rFonts w:ascii="Arial" w:eastAsia="Arial" w:hAnsi="Arial" w:cs="Arial"/>
            <w:sz w:val="24"/>
            <w:szCs w:val="24"/>
            <w:u w:val="single"/>
          </w:rPr>
          <w:t>https://sistemas.es.gov.br/seger/eservidor/login.aspx</w:t>
        </w:r>
      </w:hyperlink>
      <w:r w:rsidRPr="00145B36">
        <w:rPr>
          <w:rFonts w:ascii="Arial" w:eastAsia="Arial" w:hAnsi="Arial" w:cs="Arial"/>
          <w:sz w:val="24"/>
          <w:szCs w:val="24"/>
        </w:rPr>
        <w:t>.</w:t>
      </w:r>
    </w:p>
    <w:p w14:paraId="00000038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9" w14:textId="613B1476" w:rsidR="00411CDC" w:rsidRPr="00145B36" w:rsidRDefault="00FF128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5"/>
          <w:id w:val="-148751855"/>
        </w:sdtPr>
        <w:sdtEndPr/>
        <w:sdtContent/>
      </w:sdt>
      <w:sdt>
        <w:sdtPr>
          <w:rPr>
            <w:rFonts w:ascii="Arial" w:hAnsi="Arial" w:cs="Arial"/>
            <w:sz w:val="24"/>
            <w:szCs w:val="24"/>
          </w:rPr>
          <w:tag w:val="goog_rdk_6"/>
          <w:id w:val="-460106768"/>
        </w:sdtPr>
        <w:sdtEndPr/>
        <w:sdtContent/>
      </w:sdt>
      <w:r w:rsidR="00A75322" w:rsidRPr="00145B36">
        <w:rPr>
          <w:rFonts w:ascii="Arial" w:eastAsia="Arial" w:hAnsi="Arial" w:cs="Arial"/>
          <w:sz w:val="24"/>
          <w:szCs w:val="24"/>
        </w:rPr>
        <w:t>T02 – Preencher o detalhamento do serviço</w:t>
      </w:r>
      <w:r w:rsidR="003969EA" w:rsidRPr="00145B36">
        <w:rPr>
          <w:rFonts w:ascii="Arial" w:eastAsia="Arial" w:hAnsi="Arial" w:cs="Arial"/>
          <w:sz w:val="24"/>
          <w:szCs w:val="24"/>
        </w:rPr>
        <w:t xml:space="preserve"> e enviar o pedido</w:t>
      </w:r>
    </w:p>
    <w:p w14:paraId="0000003C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D" w14:textId="003E2014" w:rsidR="00411CDC" w:rsidRPr="00145B36" w:rsidRDefault="00FF128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7"/>
          <w:id w:val="1207838922"/>
        </w:sdtPr>
        <w:sdtEndPr/>
        <w:sdtContent/>
      </w:sdt>
      <w:r w:rsidR="00A75322" w:rsidRPr="00145B36">
        <w:rPr>
          <w:rFonts w:ascii="Arial" w:eastAsia="Arial" w:hAnsi="Arial" w:cs="Arial"/>
          <w:sz w:val="24"/>
          <w:szCs w:val="24"/>
        </w:rPr>
        <w:t>T0</w:t>
      </w:r>
      <w:r w:rsidR="000032FE" w:rsidRPr="00145B36">
        <w:rPr>
          <w:rFonts w:ascii="Arial" w:eastAsia="Arial" w:hAnsi="Arial" w:cs="Arial"/>
          <w:sz w:val="24"/>
          <w:szCs w:val="24"/>
        </w:rPr>
        <w:t>3</w:t>
      </w:r>
      <w:r w:rsidR="00A75322" w:rsidRPr="00145B36">
        <w:rPr>
          <w:rFonts w:ascii="Arial" w:eastAsia="Arial" w:hAnsi="Arial" w:cs="Arial"/>
          <w:sz w:val="24"/>
          <w:szCs w:val="24"/>
        </w:rPr>
        <w:t xml:space="preserve"> – Extrair o relatório</w:t>
      </w:r>
      <w:r w:rsidR="003969EA" w:rsidRPr="00145B36">
        <w:rPr>
          <w:rFonts w:ascii="Arial" w:eastAsia="Arial" w:hAnsi="Arial" w:cs="Arial"/>
          <w:sz w:val="24"/>
          <w:szCs w:val="24"/>
        </w:rPr>
        <w:t xml:space="preserve"> “Verificação do Tempo de Serviço sem efeito Previdenciário</w:t>
      </w:r>
      <w:r w:rsidR="00A43A0E">
        <w:rPr>
          <w:rFonts w:ascii="Arial" w:eastAsia="Arial" w:hAnsi="Arial" w:cs="Arial"/>
          <w:sz w:val="24"/>
          <w:szCs w:val="24"/>
        </w:rPr>
        <w:t>” d</w:t>
      </w:r>
      <w:r w:rsidR="0002539D" w:rsidRPr="00145B36">
        <w:rPr>
          <w:rFonts w:ascii="Arial" w:eastAsia="Arial" w:hAnsi="Arial" w:cs="Arial"/>
          <w:sz w:val="24"/>
          <w:szCs w:val="24"/>
        </w:rPr>
        <w:t>o</w:t>
      </w:r>
      <w:r w:rsidR="00A75322" w:rsidRPr="00145B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75322" w:rsidRPr="00145B36"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000003E" w14:textId="56F888B6" w:rsidR="00411CDC" w:rsidRPr="00145B36" w:rsidRDefault="00FF128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8"/>
          <w:id w:val="-675577029"/>
          <w:showingPlcHdr/>
        </w:sdtPr>
        <w:sdtEndPr/>
        <w:sdtContent>
          <w:r w:rsidR="00130203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</w:p>
    <w:p w14:paraId="0000003F" w14:textId="6C2D36F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>T0</w:t>
      </w:r>
      <w:r w:rsidR="000032FE" w:rsidRPr="00145B36">
        <w:rPr>
          <w:rFonts w:ascii="Arial" w:eastAsia="Arial" w:hAnsi="Arial" w:cs="Arial"/>
          <w:sz w:val="24"/>
          <w:szCs w:val="24"/>
        </w:rPr>
        <w:t>4</w:t>
      </w:r>
      <w:r w:rsidRPr="00145B36">
        <w:rPr>
          <w:rFonts w:ascii="Arial" w:eastAsia="Arial" w:hAnsi="Arial" w:cs="Arial"/>
          <w:sz w:val="24"/>
          <w:szCs w:val="24"/>
        </w:rPr>
        <w:t xml:space="preserve"> – Capturar </w:t>
      </w:r>
      <w:r w:rsidR="0002539D" w:rsidRPr="00145B36">
        <w:rPr>
          <w:rFonts w:ascii="Arial" w:eastAsia="Arial" w:hAnsi="Arial" w:cs="Arial"/>
          <w:sz w:val="24"/>
          <w:szCs w:val="24"/>
        </w:rPr>
        <w:t>o relatório “Verificação do Tempo de Serviço sem efeito Previdenciário”</w:t>
      </w:r>
    </w:p>
    <w:p w14:paraId="00000040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1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145B36">
        <w:rPr>
          <w:rFonts w:ascii="Arial" w:eastAsia="Arial" w:hAnsi="Arial" w:cs="Arial"/>
          <w:sz w:val="24"/>
          <w:szCs w:val="24"/>
        </w:rPr>
        <w:t>Suveb</w:t>
      </w:r>
      <w:proofErr w:type="spellEnd"/>
      <w:r w:rsidRPr="00145B36">
        <w:rPr>
          <w:rFonts w:ascii="Arial" w:eastAsia="Arial" w:hAnsi="Arial" w:cs="Arial"/>
          <w:sz w:val="24"/>
          <w:szCs w:val="24"/>
        </w:rPr>
        <w:t>/Seger (administração direta) ou a unidade de recursos humanos (administração indireta) deverá acessar o e-Docs para capturar o documento conforme especificações descritas abaixo:</w:t>
      </w:r>
    </w:p>
    <w:p w14:paraId="00000042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3" w14:textId="77777777" w:rsidR="00411CDC" w:rsidRPr="00145B36" w:rsidRDefault="00A75322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Forma de Captura</w:t>
      </w:r>
      <w:r w:rsidRPr="00145B36">
        <w:rPr>
          <w:rFonts w:ascii="Arial" w:eastAsia="Arial" w:hAnsi="Arial" w:cs="Arial"/>
          <w:sz w:val="24"/>
          <w:szCs w:val="24"/>
        </w:rPr>
        <w:t>: Fazer upload;</w:t>
      </w:r>
    </w:p>
    <w:p w14:paraId="00000044" w14:textId="77777777" w:rsidR="00411CDC" w:rsidRPr="00145B36" w:rsidRDefault="00A75322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Tipo de Documento:</w:t>
      </w:r>
      <w:r w:rsidRPr="00145B36">
        <w:rPr>
          <w:rFonts w:ascii="Arial" w:eastAsia="Arial" w:hAnsi="Arial" w:cs="Arial"/>
          <w:sz w:val="24"/>
          <w:szCs w:val="24"/>
        </w:rPr>
        <w:t xml:space="preserve"> Documento eletrônico; </w:t>
      </w:r>
    </w:p>
    <w:p w14:paraId="00000045" w14:textId="77777777" w:rsidR="00411CDC" w:rsidRPr="00145B36" w:rsidRDefault="00A75322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Tipo de assinatura:</w:t>
      </w:r>
      <w:r w:rsidRPr="00145B36">
        <w:rPr>
          <w:rFonts w:ascii="Arial" w:eastAsia="Arial" w:hAnsi="Arial" w:cs="Arial"/>
          <w:sz w:val="24"/>
          <w:szCs w:val="24"/>
        </w:rPr>
        <w:t xml:space="preserve"> e-Docs;</w:t>
      </w:r>
    </w:p>
    <w:p w14:paraId="00000046" w14:textId="77777777" w:rsidR="00411CDC" w:rsidRPr="00145B36" w:rsidRDefault="00A75322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 xml:space="preserve">Nome do documento: </w:t>
      </w:r>
      <w:r w:rsidRPr="00145B36">
        <w:rPr>
          <w:rFonts w:ascii="Arial" w:eastAsia="Arial" w:hAnsi="Arial" w:cs="Arial"/>
          <w:sz w:val="24"/>
          <w:szCs w:val="24"/>
        </w:rPr>
        <w:t>Verificação de Tempo de Serviço – número funcional/vínculo - Nome Completo do Servidor</w:t>
      </w:r>
    </w:p>
    <w:p w14:paraId="00000047" w14:textId="77777777" w:rsidR="00411CDC" w:rsidRPr="00145B36" w:rsidRDefault="00FF128A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10"/>
          <w:id w:val="-558012512"/>
        </w:sdtPr>
        <w:sdtEndPr/>
        <w:sdtContent/>
      </w:sdt>
      <w:r w:rsidR="00A75322" w:rsidRPr="00145B36">
        <w:rPr>
          <w:rFonts w:ascii="Arial" w:eastAsia="Arial" w:hAnsi="Arial" w:cs="Arial"/>
          <w:b/>
          <w:sz w:val="24"/>
          <w:szCs w:val="24"/>
        </w:rPr>
        <w:t>Qual a classe do documento?</w:t>
      </w:r>
      <w:r w:rsidR="00A75322" w:rsidRPr="00145B36">
        <w:rPr>
          <w:rFonts w:ascii="Arial" w:eastAsia="Arial" w:hAnsi="Arial" w:cs="Arial"/>
          <w:sz w:val="24"/>
          <w:szCs w:val="24"/>
        </w:rPr>
        <w:t xml:space="preserve"> Conforme o Plano de Classificação de Documentos (PCD) vigente;</w:t>
      </w:r>
    </w:p>
    <w:p w14:paraId="00000048" w14:textId="77777777" w:rsidR="00411CDC" w:rsidRPr="00145B36" w:rsidRDefault="00A75322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 xml:space="preserve">Quem vai assinar o documento? </w:t>
      </w:r>
      <w:r w:rsidRPr="00145B36">
        <w:rPr>
          <w:rFonts w:ascii="Arial" w:eastAsia="Arial" w:hAnsi="Arial" w:cs="Arial"/>
          <w:sz w:val="24"/>
          <w:szCs w:val="24"/>
        </w:rPr>
        <w:t xml:space="preserve">Chefia responsável pelo acompanhamento e registro da Verificação de Tempo de Serviço; </w:t>
      </w:r>
    </w:p>
    <w:p w14:paraId="00000049" w14:textId="77777777" w:rsidR="00411CDC" w:rsidRPr="00145B36" w:rsidRDefault="00A75322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 xml:space="preserve">Nível de acesso: </w:t>
      </w:r>
      <w:sdt>
        <w:sdtPr>
          <w:rPr>
            <w:rFonts w:ascii="Arial" w:hAnsi="Arial" w:cs="Arial"/>
            <w:sz w:val="24"/>
            <w:szCs w:val="24"/>
          </w:rPr>
          <w:tag w:val="goog_rdk_11"/>
          <w:id w:val="-2097547152"/>
        </w:sdtPr>
        <w:sdtEndPr/>
        <w:sdtContent>
          <w:r w:rsidRPr="00145B36">
            <w:rPr>
              <w:rFonts w:ascii="Arial" w:eastAsia="Arial Unicode MS" w:hAnsi="Arial" w:cs="Arial"/>
              <w:sz w:val="24"/>
              <w:szCs w:val="24"/>
            </w:rPr>
            <w:t>Limitar Acesso → Informação Pessoal.</w:t>
          </w:r>
        </w:sdtContent>
      </w:sdt>
    </w:p>
    <w:p w14:paraId="0000004A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B" w14:textId="1DA282B1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>T0</w:t>
      </w:r>
      <w:r w:rsidR="000032FE" w:rsidRPr="00145B36">
        <w:rPr>
          <w:rFonts w:ascii="Arial" w:eastAsia="Arial" w:hAnsi="Arial" w:cs="Arial"/>
          <w:sz w:val="24"/>
          <w:szCs w:val="24"/>
        </w:rPr>
        <w:t>5</w:t>
      </w:r>
      <w:r w:rsidRPr="00145B36">
        <w:rPr>
          <w:rFonts w:ascii="Arial" w:eastAsia="Arial" w:hAnsi="Arial" w:cs="Arial"/>
          <w:sz w:val="24"/>
          <w:szCs w:val="24"/>
        </w:rPr>
        <w:t xml:space="preserve"> – Encaminhar </w:t>
      </w:r>
      <w:r w:rsidR="00674E60" w:rsidRPr="00145B36">
        <w:rPr>
          <w:rFonts w:ascii="Arial" w:eastAsia="Arial" w:hAnsi="Arial" w:cs="Arial"/>
          <w:sz w:val="24"/>
          <w:szCs w:val="24"/>
        </w:rPr>
        <w:t xml:space="preserve">o relatório “Verificação do Tempo de Serviço sem efeito Previdenciário” </w:t>
      </w:r>
      <w:r w:rsidRPr="00145B36">
        <w:rPr>
          <w:rFonts w:ascii="Arial" w:eastAsia="Arial" w:hAnsi="Arial" w:cs="Arial"/>
          <w:sz w:val="24"/>
          <w:szCs w:val="24"/>
        </w:rPr>
        <w:t xml:space="preserve"> </w:t>
      </w:r>
    </w:p>
    <w:p w14:paraId="0000004C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D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145B36">
        <w:rPr>
          <w:rFonts w:ascii="Arial" w:eastAsia="Arial" w:hAnsi="Arial" w:cs="Arial"/>
          <w:sz w:val="24"/>
          <w:szCs w:val="24"/>
        </w:rPr>
        <w:t>Suveb</w:t>
      </w:r>
      <w:proofErr w:type="spellEnd"/>
      <w:r w:rsidRPr="00145B36">
        <w:rPr>
          <w:rFonts w:ascii="Arial" w:eastAsia="Arial" w:hAnsi="Arial" w:cs="Arial"/>
          <w:sz w:val="24"/>
          <w:szCs w:val="24"/>
        </w:rPr>
        <w:t xml:space="preserve">/Seger (administração direta) ou a unidade de recursos humanos (administração indireta) deverá encaminhar, via e-Docs, a Verificação de Tempo de Serviço para o servidor. </w:t>
      </w:r>
    </w:p>
    <w:p w14:paraId="00000050" w14:textId="77777777" w:rsidR="00411CDC" w:rsidRDefault="00411CDC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300E7693" w14:textId="77777777" w:rsidR="003A00E6" w:rsidRDefault="003A00E6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1C68A2E4" w14:textId="77777777" w:rsidR="003A00E6" w:rsidRDefault="003A00E6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00000051" w14:textId="77777777" w:rsidR="00411CDC" w:rsidRPr="00145B36" w:rsidRDefault="00A7532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145B36">
        <w:rPr>
          <w:rFonts w:ascii="Arial" w:eastAsia="Arial" w:hAnsi="Arial" w:cs="Arial"/>
          <w:b/>
          <w:sz w:val="24"/>
          <w:szCs w:val="24"/>
          <w:u w:val="single"/>
        </w:rPr>
        <w:lastRenderedPageBreak/>
        <w:t>Administração direta</w:t>
      </w:r>
    </w:p>
    <w:p w14:paraId="00000052" w14:textId="6D96AF3C" w:rsidR="00411CDC" w:rsidRPr="00145B36" w:rsidRDefault="00010951" w:rsidP="00E528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8CD7247" wp14:editId="5AFEC6FA">
            <wp:extent cx="5760085" cy="153360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4833"/>
                    <a:stretch/>
                  </pic:blipFill>
                  <pic:spPr bwMode="auto">
                    <a:xfrm>
                      <a:off x="0" y="0"/>
                      <a:ext cx="5760085" cy="15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B52D2" w14:textId="77777777" w:rsidR="003A00E6" w:rsidRDefault="003A00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5A" w14:textId="77777777" w:rsidR="00411CDC" w:rsidRPr="00145B36" w:rsidRDefault="00A7532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145B36">
        <w:rPr>
          <w:rFonts w:ascii="Arial" w:eastAsia="Arial" w:hAnsi="Arial" w:cs="Arial"/>
          <w:b/>
          <w:sz w:val="24"/>
          <w:szCs w:val="24"/>
          <w:u w:val="single"/>
        </w:rPr>
        <w:t>Administração indireta</w:t>
      </w:r>
    </w:p>
    <w:p w14:paraId="72DF3447" w14:textId="26589D2B" w:rsidR="00005117" w:rsidRPr="00145B36" w:rsidRDefault="00F039B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0923DAF" wp14:editId="030503D6">
            <wp:extent cx="5760085" cy="15716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23374"/>
                    <a:stretch/>
                  </pic:blipFill>
                  <pic:spPr bwMode="auto">
                    <a:xfrm>
                      <a:off x="0" y="0"/>
                      <a:ext cx="576008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5C" w14:textId="77777777" w:rsidR="00411CDC" w:rsidRPr="00145B36" w:rsidRDefault="00411CD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5D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 xml:space="preserve">7. INFORMAÇÕES ADICIONAIS </w:t>
      </w:r>
    </w:p>
    <w:p w14:paraId="0000005E" w14:textId="77777777" w:rsidR="00411CDC" w:rsidRPr="00145B36" w:rsidRDefault="00411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0000005F" w14:textId="487984C1" w:rsidR="00411CDC" w:rsidRDefault="001B48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7.1 </w:t>
      </w:r>
      <w:r w:rsidR="00DE66E7">
        <w:rPr>
          <w:rFonts w:ascii="Arial" w:eastAsia="Arial" w:hAnsi="Arial" w:cs="Arial"/>
          <w:sz w:val="24"/>
          <w:szCs w:val="24"/>
        </w:rPr>
        <w:t>Não se aplica no relatório “</w:t>
      </w:r>
      <w:r w:rsidR="00DE66E7" w:rsidRPr="00145B36">
        <w:rPr>
          <w:rFonts w:ascii="Arial" w:eastAsia="Arial" w:hAnsi="Arial" w:cs="Arial"/>
          <w:sz w:val="24"/>
          <w:szCs w:val="24"/>
        </w:rPr>
        <w:t>Verificação do Tempo de Serviço sem efeito Previdenciário</w:t>
      </w:r>
      <w:r w:rsidR="00DE66E7">
        <w:rPr>
          <w:rFonts w:ascii="Arial" w:eastAsia="Arial" w:hAnsi="Arial" w:cs="Arial"/>
          <w:sz w:val="24"/>
          <w:szCs w:val="24"/>
        </w:rPr>
        <w:t>” a contabilização do tempo de</w:t>
      </w:r>
      <w:r w:rsidR="00B326CF">
        <w:rPr>
          <w:rFonts w:ascii="Arial" w:eastAsia="Arial" w:hAnsi="Arial" w:cs="Arial"/>
          <w:sz w:val="24"/>
          <w:szCs w:val="24"/>
        </w:rPr>
        <w:t xml:space="preserve"> serviço averbado pelo servidor;</w:t>
      </w:r>
      <w:r w:rsidR="00DE66E7">
        <w:rPr>
          <w:rFonts w:ascii="Arial" w:eastAsia="Arial" w:hAnsi="Arial" w:cs="Arial"/>
          <w:sz w:val="24"/>
          <w:szCs w:val="24"/>
        </w:rPr>
        <w:t xml:space="preserve"> </w:t>
      </w:r>
    </w:p>
    <w:p w14:paraId="02C4F33C" w14:textId="77777777" w:rsidR="009F3FD1" w:rsidRDefault="009F3F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C039F2" w14:textId="209041E4" w:rsidR="009F3FD1" w:rsidRDefault="009F3F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7.2 A solicitação de </w:t>
      </w:r>
      <w:r w:rsidR="00EC3DBA">
        <w:rPr>
          <w:rFonts w:ascii="Arial" w:eastAsia="Arial" w:hAnsi="Arial" w:cs="Arial"/>
          <w:sz w:val="24"/>
          <w:szCs w:val="24"/>
        </w:rPr>
        <w:t xml:space="preserve">averbação de </w:t>
      </w:r>
      <w:r>
        <w:rPr>
          <w:rFonts w:ascii="Arial" w:eastAsia="Arial" w:hAnsi="Arial" w:cs="Arial"/>
          <w:sz w:val="24"/>
          <w:szCs w:val="24"/>
        </w:rPr>
        <w:t xml:space="preserve">tempo de serviço será analisada pelo </w:t>
      </w:r>
      <w:r w:rsidR="00B326CF">
        <w:rPr>
          <w:rFonts w:ascii="Arial" w:eastAsia="Arial" w:hAnsi="Arial" w:cs="Arial"/>
          <w:sz w:val="24"/>
          <w:szCs w:val="24"/>
        </w:rPr>
        <w:t>Instituto de P</w:t>
      </w:r>
      <w:r>
        <w:rPr>
          <w:rFonts w:ascii="Arial" w:eastAsia="Arial" w:hAnsi="Arial" w:cs="Arial"/>
          <w:sz w:val="24"/>
          <w:szCs w:val="24"/>
        </w:rPr>
        <w:t>revidência</w:t>
      </w:r>
      <w:r w:rsidR="00B326CF">
        <w:rPr>
          <w:rFonts w:ascii="Arial" w:eastAsia="Arial" w:hAnsi="Arial" w:cs="Arial"/>
          <w:sz w:val="24"/>
          <w:szCs w:val="24"/>
        </w:rPr>
        <w:t xml:space="preserve"> dos Servidores do Estado do Espírito Santo (</w:t>
      </w:r>
      <w:proofErr w:type="spellStart"/>
      <w:r w:rsidR="00B326CF">
        <w:rPr>
          <w:rFonts w:ascii="Arial" w:eastAsia="Arial" w:hAnsi="Arial" w:cs="Arial"/>
          <w:sz w:val="24"/>
          <w:szCs w:val="24"/>
        </w:rPr>
        <w:t>Ipajm</w:t>
      </w:r>
      <w:proofErr w:type="spellEnd"/>
      <w:r w:rsidR="00B326CF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e, caso deferido</w:t>
      </w:r>
      <w:r w:rsidR="00B326C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será publicada no </w:t>
      </w:r>
      <w:r w:rsidR="00B326CF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iário </w:t>
      </w:r>
      <w:r w:rsidR="00B326CF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ficial do </w:t>
      </w:r>
      <w:r w:rsidR="00B326CF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stado</w:t>
      </w:r>
      <w:r w:rsidR="00B326CF">
        <w:rPr>
          <w:rFonts w:ascii="Arial" w:eastAsia="Arial" w:hAnsi="Arial" w:cs="Arial"/>
          <w:sz w:val="24"/>
          <w:szCs w:val="24"/>
        </w:rPr>
        <w:t xml:space="preserve"> (DOE)</w:t>
      </w:r>
      <w:r>
        <w:rPr>
          <w:rFonts w:ascii="Arial" w:eastAsia="Arial" w:hAnsi="Arial" w:cs="Arial"/>
          <w:sz w:val="24"/>
          <w:szCs w:val="24"/>
        </w:rPr>
        <w:t>.</w:t>
      </w:r>
    </w:p>
    <w:p w14:paraId="129A42F9" w14:textId="43080A4C" w:rsidR="00133B1D" w:rsidRDefault="00133B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1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8. ANEXOS</w:t>
      </w:r>
    </w:p>
    <w:p w14:paraId="00000062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3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5B36">
        <w:rPr>
          <w:rFonts w:ascii="Arial" w:eastAsia="Arial" w:hAnsi="Arial" w:cs="Arial"/>
          <w:sz w:val="24"/>
          <w:szCs w:val="24"/>
        </w:rPr>
        <w:t>Não aplicável.</w:t>
      </w:r>
    </w:p>
    <w:p w14:paraId="00000064" w14:textId="34318F22" w:rsidR="00411CDC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1EBF8" wp14:editId="6D061096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5743575" cy="2733675"/>
                <wp:effectExtent l="0" t="0" r="28575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2733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F3251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7.05pt" to="853.3pt,2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" strokecolor="#d8d8d8 [2732]" strokeweight=".5pt">
                <v:stroke joinstyle="miter"/>
                <w10:wrap anchorx="margin"/>
              </v:line>
            </w:pict>
          </mc:Fallback>
        </mc:AlternateContent>
      </w:r>
    </w:p>
    <w:p w14:paraId="79454173" w14:textId="72AEBA64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ECD2AF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5B71CB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295A13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71893C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AA7FDE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F81C8C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6C09D7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C254ED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40B713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BC4FD6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F8901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47B10B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5FF05B" w14:textId="77777777" w:rsidR="00B326CF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94821C" w14:textId="77777777" w:rsidR="00B326CF" w:rsidRPr="00145B36" w:rsidRDefault="00B32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5" w14:textId="77777777" w:rsidR="00411CDC" w:rsidRPr="00145B36" w:rsidRDefault="00A753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45B36">
        <w:rPr>
          <w:rFonts w:ascii="Arial" w:eastAsia="Arial" w:hAnsi="Arial" w:cs="Arial"/>
          <w:b/>
          <w:sz w:val="24"/>
          <w:szCs w:val="24"/>
        </w:rPr>
        <w:t>9. ASSINATURAS</w:t>
      </w:r>
    </w:p>
    <w:p w14:paraId="00000066" w14:textId="77777777" w:rsidR="00411CDC" w:rsidRPr="00145B36" w:rsidRDefault="00411C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0"/>
      </w:tblGrid>
      <w:tr w:rsidR="009A1205" w:rsidRPr="00145B36" w14:paraId="1D0CAB97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7" w14:textId="7E961096" w:rsidR="00411CDC" w:rsidRPr="00145B36" w:rsidRDefault="00A75322" w:rsidP="00B326C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 xml:space="preserve">EQUIPE DE ELABORAÇÃO – </w:t>
            </w:r>
            <w:r w:rsidRPr="00145B36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S</w:t>
            </w: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 xml:space="preserve">RH Nº </w:t>
            </w:r>
            <w:r w:rsidR="00B326CF" w:rsidRPr="00B326CF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052C65">
              <w:rPr>
                <w:rFonts w:ascii="Arial" w:eastAsia="Arial" w:hAnsi="Arial" w:cs="Arial"/>
                <w:b/>
                <w:sz w:val="24"/>
                <w:szCs w:val="24"/>
              </w:rPr>
              <w:t>46</w:t>
            </w: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FA0A04" w:rsidRPr="00145B36" w14:paraId="7C43B883" w14:textId="77777777" w:rsidTr="00FA0A04">
        <w:trPr>
          <w:trHeight w:val="1260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2111" w14:textId="77777777" w:rsidR="001B4801" w:rsidRDefault="001B4801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ADD325" w14:textId="77777777" w:rsidR="00B326CF" w:rsidRDefault="00B326CF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53F971" w14:textId="1DB16B46" w:rsidR="00193DA7" w:rsidRDefault="00193DA7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406FC">
              <w:rPr>
                <w:rFonts w:ascii="Arial" w:eastAsia="Arial" w:hAnsi="Arial" w:cs="Arial"/>
                <w:sz w:val="24"/>
                <w:szCs w:val="24"/>
              </w:rPr>
              <w:t xml:space="preserve">Heyde dos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406FC">
              <w:rPr>
                <w:rFonts w:ascii="Arial" w:eastAsia="Arial" w:hAnsi="Arial" w:cs="Arial"/>
                <w:sz w:val="24"/>
                <w:szCs w:val="24"/>
              </w:rPr>
              <w:t xml:space="preserve">antos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F406FC">
              <w:rPr>
                <w:rFonts w:ascii="Arial" w:eastAsia="Arial" w:hAnsi="Arial" w:cs="Arial"/>
                <w:sz w:val="24"/>
                <w:szCs w:val="24"/>
              </w:rPr>
              <w:t xml:space="preserve">emos </w:t>
            </w:r>
          </w:p>
          <w:p w14:paraId="2251AA61" w14:textId="77777777" w:rsidR="00FA0A04" w:rsidRDefault="00193DA7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406FC">
              <w:rPr>
                <w:rFonts w:ascii="Arial" w:eastAsia="Arial" w:hAnsi="Arial" w:cs="Arial"/>
                <w:sz w:val="24"/>
                <w:szCs w:val="24"/>
              </w:rPr>
              <w:t>Subsecretária de Estado de Administração e Desenvolvimento de Pessoas</w:t>
            </w:r>
          </w:p>
          <w:p w14:paraId="41B61B57" w14:textId="52259F10" w:rsidR="00B326CF" w:rsidRDefault="00B326CF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72C2C" w14:textId="77777777" w:rsidR="00FA0A04" w:rsidRPr="00145B36" w:rsidRDefault="00FA0A04" w:rsidP="00FA0A0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0243C0AF" w14:textId="4265153A" w:rsidR="00FA0A04" w:rsidRDefault="00FA0A04" w:rsidP="00FA0A0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Gerente de</w:t>
            </w:r>
            <w:r w:rsidR="001B4801">
              <w:rPr>
                <w:rFonts w:ascii="Arial" w:eastAsia="Arial" w:hAnsi="Arial" w:cs="Arial"/>
                <w:sz w:val="24"/>
                <w:szCs w:val="24"/>
              </w:rPr>
              <w:t xml:space="preserve"> Gestão e Administração de Pessoas</w:t>
            </w:r>
          </w:p>
        </w:tc>
      </w:tr>
      <w:tr w:rsidR="00174C82" w:rsidRPr="00145B36" w14:paraId="0A1F75A8" w14:textId="77777777" w:rsidTr="00FA0A04">
        <w:trPr>
          <w:trHeight w:val="1260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819A" w14:textId="77777777" w:rsidR="00E31F1F" w:rsidRDefault="00E31F1F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02145F" w14:textId="77777777" w:rsidR="00B326CF" w:rsidRDefault="00B326CF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622028" w14:textId="77777777" w:rsidR="00FA0A04" w:rsidRPr="00145B36" w:rsidRDefault="00FA0A04" w:rsidP="00FA0A0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Katiane Nobre Nascimento</w:t>
            </w:r>
          </w:p>
          <w:p w14:paraId="2D792FF6" w14:textId="77777777" w:rsidR="00174C82" w:rsidRDefault="00FA0A04" w:rsidP="00FA0A0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Subgerente de Vantagens e Benefícios</w:t>
            </w:r>
          </w:p>
          <w:p w14:paraId="0000006D" w14:textId="4178620B" w:rsidR="00B326CF" w:rsidRPr="00145B36" w:rsidRDefault="00B326CF" w:rsidP="00FA0A0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E9CF" w14:textId="77777777" w:rsidR="00E31F1F" w:rsidRDefault="00E31F1F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D43EC8" w14:textId="77777777" w:rsidR="00B326CF" w:rsidRDefault="00B326CF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47A3B0" w14:textId="77777777" w:rsidR="00FA0A04" w:rsidRPr="00145B36" w:rsidRDefault="00FA0A04" w:rsidP="00FA0A0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1D31B7C7" w14:textId="77777777" w:rsidR="00174C82" w:rsidRDefault="00FA0A04" w:rsidP="00FA0A0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</w:p>
          <w:p w14:paraId="00000070" w14:textId="66A27715" w:rsidR="00B326CF" w:rsidRPr="00145B36" w:rsidRDefault="00B326CF" w:rsidP="00FA0A0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A0A04" w:rsidRPr="00145B36" w14:paraId="73F1718A" w14:textId="77777777" w:rsidTr="00FA0A04">
        <w:trPr>
          <w:trHeight w:val="148"/>
        </w:trPr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9" w14:textId="376D3A71" w:rsidR="00FA0A04" w:rsidRPr="00145B36" w:rsidRDefault="00FA0A04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 xml:space="preserve">Elaborada em </w:t>
            </w:r>
            <w:r w:rsidR="001B4801">
              <w:rPr>
                <w:rFonts w:ascii="Arial" w:eastAsia="Arial" w:hAnsi="Arial" w:cs="Arial"/>
                <w:sz w:val="24"/>
                <w:szCs w:val="24"/>
              </w:rPr>
              <w:t>19/07/2022</w:t>
            </w:r>
          </w:p>
        </w:tc>
      </w:tr>
      <w:tr w:rsidR="00174C82" w:rsidRPr="00145B36" w14:paraId="4546A056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C" w14:textId="77777777" w:rsidR="00174C82" w:rsidRPr="00145B36" w:rsidRDefault="00174C82" w:rsidP="00174C8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b/>
                <w:sz w:val="24"/>
                <w:szCs w:val="24"/>
              </w:rPr>
              <w:t>APROVAÇÃO:</w:t>
            </w:r>
          </w:p>
        </w:tc>
      </w:tr>
      <w:tr w:rsidR="00174C82" w:rsidRPr="00145B36" w14:paraId="4181CEFF" w14:textId="77777777" w:rsidTr="00FA0A04">
        <w:trPr>
          <w:trHeight w:val="1473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E" w14:textId="77777777" w:rsidR="00174C82" w:rsidRDefault="00174C82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E6A558" w14:textId="77777777" w:rsidR="00755260" w:rsidRPr="00145B36" w:rsidRDefault="00755260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80" w14:textId="77777777" w:rsidR="00174C82" w:rsidRPr="00145B36" w:rsidRDefault="00174C82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>Marcelo Calmon Dias</w:t>
            </w:r>
          </w:p>
          <w:p w14:paraId="00000081" w14:textId="77777777" w:rsidR="00174C82" w:rsidRPr="00145B36" w:rsidRDefault="00174C82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45B36">
              <w:rPr>
                <w:rFonts w:ascii="Arial" w:eastAsia="Arial" w:hAnsi="Arial" w:cs="Arial"/>
                <w:sz w:val="24"/>
                <w:szCs w:val="24"/>
              </w:rPr>
              <w:t xml:space="preserve">Secretário de Estado de Gestão e Recursos Humanos </w:t>
            </w:r>
          </w:p>
          <w:p w14:paraId="00000082" w14:textId="77777777" w:rsidR="00174C82" w:rsidRPr="00145B36" w:rsidRDefault="00174C82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3" w14:textId="7CCD9BB3" w:rsidR="00174C82" w:rsidRPr="00145B36" w:rsidRDefault="00C108EE" w:rsidP="00174C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Aprovada na data da</w:t>
            </w:r>
            <w:r w:rsidR="00174C82" w:rsidRPr="00145B36">
              <w:rPr>
                <w:rFonts w:ascii="Arial" w:eastAsia="Arial" w:hAnsi="Arial" w:cs="Arial"/>
                <w:sz w:val="24"/>
                <w:szCs w:val="24"/>
              </w:rPr>
              <w:t xml:space="preserve"> assinatura</w:t>
            </w:r>
          </w:p>
        </w:tc>
      </w:tr>
    </w:tbl>
    <w:p w14:paraId="00000086" w14:textId="77777777" w:rsidR="00411CDC" w:rsidRPr="00145B36" w:rsidRDefault="00411CDC" w:rsidP="00E528DA">
      <w:pPr>
        <w:tabs>
          <w:tab w:val="left" w:pos="1278"/>
        </w:tabs>
        <w:rPr>
          <w:rFonts w:ascii="Arial" w:eastAsia="Arial" w:hAnsi="Arial" w:cs="Arial"/>
          <w:sz w:val="24"/>
          <w:szCs w:val="24"/>
        </w:rPr>
      </w:pPr>
    </w:p>
    <w:sectPr w:rsidR="00411CDC" w:rsidRPr="00145B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5B783" w14:textId="77777777" w:rsidR="00927797" w:rsidRDefault="00927797">
      <w:pPr>
        <w:spacing w:after="0" w:line="240" w:lineRule="auto"/>
      </w:pPr>
      <w:r>
        <w:separator/>
      </w:r>
    </w:p>
  </w:endnote>
  <w:endnote w:type="continuationSeparator" w:id="0">
    <w:p w14:paraId="1267124A" w14:textId="77777777" w:rsidR="00927797" w:rsidRDefault="0092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C" w14:textId="77777777" w:rsidR="00411CDC" w:rsidRDefault="00411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E" w14:textId="77777777" w:rsidR="00411CDC" w:rsidRDefault="00A753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F128A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F128A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14:paraId="0000008F" w14:textId="77777777" w:rsidR="00411CDC" w:rsidRDefault="00411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D" w14:textId="77777777" w:rsidR="00411CDC" w:rsidRDefault="00411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FD7BB" w14:textId="77777777" w:rsidR="00927797" w:rsidRDefault="00927797">
      <w:pPr>
        <w:spacing w:after="0" w:line="240" w:lineRule="auto"/>
      </w:pPr>
      <w:r>
        <w:separator/>
      </w:r>
    </w:p>
  </w:footnote>
  <w:footnote w:type="continuationSeparator" w:id="0">
    <w:p w14:paraId="26086028" w14:textId="77777777" w:rsidR="00927797" w:rsidRDefault="00927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A" w14:textId="77777777" w:rsidR="00411CDC" w:rsidRDefault="00411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7" w14:textId="77777777" w:rsidR="00411CDC" w:rsidRDefault="00A75322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68F764" wp14:editId="0EE7681C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7" name="image2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88" w14:textId="77777777" w:rsidR="00411CDC" w:rsidRDefault="00A75322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00000089" w14:textId="77777777" w:rsidR="00411CDC" w:rsidRDefault="00411CDC">
    <w:pPr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B" w14:textId="77777777" w:rsidR="00411CDC" w:rsidRDefault="00411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4820"/>
    <w:multiLevelType w:val="multilevel"/>
    <w:tmpl w:val="5C8275F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25B70589"/>
    <w:multiLevelType w:val="multilevel"/>
    <w:tmpl w:val="0CB24D6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872D6E"/>
    <w:multiLevelType w:val="multilevel"/>
    <w:tmpl w:val="1FAA11E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3">
    <w:nsid w:val="49660C90"/>
    <w:multiLevelType w:val="multilevel"/>
    <w:tmpl w:val="FFFFFFFF"/>
    <w:lvl w:ilvl="0">
      <w:start w:val="1"/>
      <w:numFmt w:val="decimal"/>
      <w:lvlText w:val="%1."/>
      <w:lvlJc w:val="left"/>
      <w:pPr>
        <w:ind w:left="644" w:hanging="359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6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374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73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734" w:hanging="1800"/>
      </w:pPr>
      <w:rPr>
        <w:rFonts w:cs="Times New Roman"/>
      </w:rPr>
    </w:lvl>
  </w:abstractNum>
  <w:abstractNum w:abstractNumId="4">
    <w:nsid w:val="689B4687"/>
    <w:multiLevelType w:val="multilevel"/>
    <w:tmpl w:val="E7E62448"/>
    <w:lvl w:ilvl="0">
      <w:start w:val="1"/>
      <w:numFmt w:val="decimal"/>
      <w:lvlText w:val="5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108B0"/>
    <w:multiLevelType w:val="multilevel"/>
    <w:tmpl w:val="0BD2BF06"/>
    <w:lvl w:ilvl="0">
      <w:start w:val="5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2"/>
      <w:numFmt w:val="decimal"/>
      <w:lvlText w:val="%1.%2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2424" w:hanging="720"/>
      </w:pPr>
    </w:lvl>
    <w:lvl w:ilvl="3">
      <w:start w:val="1"/>
      <w:numFmt w:val="decimal"/>
      <w:lvlText w:val="%1.%2.%3.%4"/>
      <w:lvlJc w:val="left"/>
      <w:pPr>
        <w:ind w:left="3636" w:hanging="1080"/>
      </w:pPr>
    </w:lvl>
    <w:lvl w:ilvl="4">
      <w:start w:val="1"/>
      <w:numFmt w:val="decimal"/>
      <w:lvlText w:val="%1.%2.%3.%4.%5"/>
      <w:lvlJc w:val="left"/>
      <w:pPr>
        <w:ind w:left="4488" w:hanging="1080"/>
      </w:pPr>
    </w:lvl>
    <w:lvl w:ilvl="5">
      <w:start w:val="1"/>
      <w:numFmt w:val="decimal"/>
      <w:lvlText w:val="%1.%2.%3.%4.%5.%6"/>
      <w:lvlJc w:val="left"/>
      <w:pPr>
        <w:ind w:left="5700" w:hanging="1440"/>
      </w:pPr>
    </w:lvl>
    <w:lvl w:ilvl="6">
      <w:start w:val="1"/>
      <w:numFmt w:val="decimal"/>
      <w:lvlText w:val="%1.%2.%3.%4.%5.%6.%7"/>
      <w:lvlJc w:val="left"/>
      <w:pPr>
        <w:ind w:left="6552" w:hanging="1440"/>
      </w:pPr>
    </w:lvl>
    <w:lvl w:ilvl="7">
      <w:start w:val="1"/>
      <w:numFmt w:val="decimal"/>
      <w:lvlText w:val="%1.%2.%3.%4.%5.%6.%7.%8"/>
      <w:lvlJc w:val="left"/>
      <w:pPr>
        <w:ind w:left="7764" w:hanging="1800"/>
      </w:pPr>
    </w:lvl>
    <w:lvl w:ilvl="8">
      <w:start w:val="1"/>
      <w:numFmt w:val="decimal"/>
      <w:lvlText w:val="%1.%2.%3.%4.%5.%6.%7.%8.%9"/>
      <w:lvlJc w:val="left"/>
      <w:pPr>
        <w:ind w:left="8616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DC"/>
    <w:rsid w:val="000032FE"/>
    <w:rsid w:val="00005117"/>
    <w:rsid w:val="00010951"/>
    <w:rsid w:val="0002539D"/>
    <w:rsid w:val="00052C65"/>
    <w:rsid w:val="0010143D"/>
    <w:rsid w:val="00130203"/>
    <w:rsid w:val="00133B1D"/>
    <w:rsid w:val="00145B36"/>
    <w:rsid w:val="00145E9E"/>
    <w:rsid w:val="00174C82"/>
    <w:rsid w:val="00193DA7"/>
    <w:rsid w:val="001B4801"/>
    <w:rsid w:val="00224916"/>
    <w:rsid w:val="003969EA"/>
    <w:rsid w:val="003A00E6"/>
    <w:rsid w:val="003B6D80"/>
    <w:rsid w:val="00411CDC"/>
    <w:rsid w:val="005654D2"/>
    <w:rsid w:val="00674E60"/>
    <w:rsid w:val="00755260"/>
    <w:rsid w:val="00791568"/>
    <w:rsid w:val="008744AD"/>
    <w:rsid w:val="008A0C4A"/>
    <w:rsid w:val="008C752E"/>
    <w:rsid w:val="009259E1"/>
    <w:rsid w:val="00927797"/>
    <w:rsid w:val="009A1205"/>
    <w:rsid w:val="009F3FD1"/>
    <w:rsid w:val="00A07690"/>
    <w:rsid w:val="00A43A0E"/>
    <w:rsid w:val="00A75322"/>
    <w:rsid w:val="00B20303"/>
    <w:rsid w:val="00B326CF"/>
    <w:rsid w:val="00BB4E40"/>
    <w:rsid w:val="00C108EE"/>
    <w:rsid w:val="00D413CC"/>
    <w:rsid w:val="00D72CCB"/>
    <w:rsid w:val="00DC5AD5"/>
    <w:rsid w:val="00DE66E7"/>
    <w:rsid w:val="00E31F1F"/>
    <w:rsid w:val="00E528DA"/>
    <w:rsid w:val="00EC3DBA"/>
    <w:rsid w:val="00F039B3"/>
    <w:rsid w:val="00F847C3"/>
    <w:rsid w:val="00FA0A04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6DF5"/>
  <w15:docId w15:val="{F4B6DA1E-FCF7-4CF1-9DD9-14ACAA6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es.gov.br/seger/eservidor/login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XIsUBVCHJRst5e7W0gFzrGvwFQ==">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 André Nassar Comassetto</cp:lastModifiedBy>
  <cp:revision>38</cp:revision>
  <dcterms:created xsi:type="dcterms:W3CDTF">2022-04-18T19:32:00Z</dcterms:created>
  <dcterms:modified xsi:type="dcterms:W3CDTF">2022-07-28T14:39:00Z</dcterms:modified>
</cp:coreProperties>
</file>