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A18B9" w:rsidRPr="002E3808" w:rsidTr="00E81AF7">
        <w:tc>
          <w:tcPr>
            <w:tcW w:w="9072" w:type="dxa"/>
            <w:shd w:val="clear" w:color="auto" w:fill="auto"/>
          </w:tcPr>
          <w:p w:rsidR="00DA18B9" w:rsidRPr="002E3808" w:rsidRDefault="00DA18B9" w:rsidP="00996EB1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2E3808">
              <w:rPr>
                <w:rFonts w:cs="Arial"/>
                <w:b/>
                <w:bCs/>
                <w:color w:val="000000"/>
                <w:szCs w:val="24"/>
              </w:rPr>
              <w:t>NORMA DE PROCEDIMENT</w:t>
            </w:r>
            <w:r w:rsidRPr="00832C1F">
              <w:rPr>
                <w:rFonts w:cs="Arial"/>
                <w:b/>
                <w:bCs/>
                <w:color w:val="000000" w:themeColor="text1"/>
                <w:szCs w:val="24"/>
              </w:rPr>
              <w:t xml:space="preserve">O – </w:t>
            </w:r>
            <w:r w:rsidR="00EF1D9F">
              <w:rPr>
                <w:rFonts w:cs="Arial"/>
                <w:b/>
                <w:bCs/>
                <w:color w:val="000000" w:themeColor="text1"/>
                <w:szCs w:val="24"/>
              </w:rPr>
              <w:t xml:space="preserve">SCL </w:t>
            </w:r>
            <w:r w:rsidR="00E61AF8">
              <w:rPr>
                <w:rFonts w:cs="Arial"/>
                <w:b/>
                <w:bCs/>
                <w:color w:val="000000" w:themeColor="text1"/>
                <w:szCs w:val="24"/>
              </w:rPr>
              <w:t>N</w:t>
            </w:r>
            <w:r w:rsidR="00D55D5C">
              <w:rPr>
                <w:rFonts w:cs="Arial"/>
                <w:b/>
                <w:bCs/>
                <w:color w:val="000000" w:themeColor="text1"/>
                <w:szCs w:val="24"/>
              </w:rPr>
              <w:t>º</w:t>
            </w:r>
            <w:r w:rsidR="00357F17">
              <w:rPr>
                <w:rFonts w:cs="Arial"/>
                <w:b/>
                <w:bCs/>
                <w:color w:val="000000" w:themeColor="text1"/>
                <w:szCs w:val="24"/>
              </w:rPr>
              <w:t xml:space="preserve"> </w:t>
            </w:r>
            <w:r w:rsidR="00C45860" w:rsidRPr="0040322D">
              <w:rPr>
                <w:rFonts w:cs="Arial"/>
                <w:b/>
                <w:bCs/>
                <w:szCs w:val="24"/>
              </w:rPr>
              <w:t>004</w:t>
            </w:r>
          </w:p>
        </w:tc>
      </w:tr>
    </w:tbl>
    <w:p w:rsidR="00DA18B9" w:rsidRPr="002E3808" w:rsidRDefault="00DA18B9" w:rsidP="00996EB1">
      <w:pPr>
        <w:widowControl w:val="0"/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4281"/>
        <w:gridCol w:w="2806"/>
      </w:tblGrid>
      <w:tr w:rsidR="00DA18B9" w:rsidRPr="002E3808" w:rsidTr="00E81AF7">
        <w:tc>
          <w:tcPr>
            <w:tcW w:w="1418" w:type="dxa"/>
            <w:vAlign w:val="center"/>
          </w:tcPr>
          <w:p w:rsidR="00DA18B9" w:rsidRPr="002E3808" w:rsidRDefault="00DA18B9" w:rsidP="00996EB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Cs w:val="24"/>
              </w:rPr>
            </w:pPr>
            <w:r w:rsidRPr="002E3808">
              <w:rPr>
                <w:rFonts w:cs="Arial"/>
                <w:b/>
                <w:bCs/>
                <w:color w:val="000000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:rsidR="00DA18B9" w:rsidRPr="001F3DB7" w:rsidRDefault="0040322D" w:rsidP="00996EB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szCs w:val="24"/>
              </w:rPr>
              <w:t>Instrução I</w:t>
            </w:r>
            <w:r w:rsidR="0043423F" w:rsidRPr="0040322D">
              <w:rPr>
                <w:rFonts w:cs="Arial"/>
                <w:bCs/>
                <w:szCs w:val="24"/>
              </w:rPr>
              <w:t xml:space="preserve">nicial </w:t>
            </w:r>
            <w:r w:rsidR="00C6757B">
              <w:rPr>
                <w:rFonts w:cs="Arial"/>
                <w:bCs/>
                <w:szCs w:val="24"/>
              </w:rPr>
              <w:t>–</w:t>
            </w:r>
            <w:r w:rsidR="0043423F" w:rsidRPr="0040322D">
              <w:rPr>
                <w:rFonts w:cs="Arial"/>
                <w:bCs/>
                <w:szCs w:val="24"/>
              </w:rPr>
              <w:t xml:space="preserve"> Processos de C</w:t>
            </w:r>
            <w:r w:rsidR="006B2EAA" w:rsidRPr="0040322D">
              <w:rPr>
                <w:rFonts w:cs="Arial"/>
                <w:bCs/>
                <w:szCs w:val="24"/>
              </w:rPr>
              <w:t xml:space="preserve">ompra e </w:t>
            </w:r>
            <w:r w:rsidR="0043423F" w:rsidRPr="0040322D">
              <w:rPr>
                <w:rFonts w:cs="Arial"/>
                <w:bCs/>
                <w:szCs w:val="24"/>
              </w:rPr>
              <w:t>Contratação</w:t>
            </w:r>
            <w:r w:rsidR="00DA18B9" w:rsidRPr="0040322D">
              <w:rPr>
                <w:rFonts w:cs="Arial"/>
                <w:bCs/>
                <w:szCs w:val="24"/>
              </w:rPr>
              <w:t xml:space="preserve"> </w:t>
            </w:r>
          </w:p>
        </w:tc>
      </w:tr>
      <w:tr w:rsidR="00DA18B9" w:rsidRPr="002E3808" w:rsidTr="00E81AF7">
        <w:tc>
          <w:tcPr>
            <w:tcW w:w="1418" w:type="dxa"/>
            <w:vAlign w:val="center"/>
          </w:tcPr>
          <w:p w:rsidR="00DA18B9" w:rsidRPr="002E3808" w:rsidRDefault="00DA18B9" w:rsidP="00996EB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/>
                <w:bCs/>
                <w:color w:val="000000"/>
                <w:szCs w:val="24"/>
              </w:rPr>
            </w:pPr>
            <w:r w:rsidRPr="002E3808">
              <w:rPr>
                <w:rFonts w:cs="Arial"/>
                <w:b/>
                <w:bCs/>
                <w:color w:val="000000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:rsidR="00DA18B9" w:rsidRPr="00832C1F" w:rsidRDefault="00DA18B9" w:rsidP="00996EB1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cs="Arial"/>
                <w:bCs/>
                <w:color w:val="000000"/>
                <w:szCs w:val="24"/>
              </w:rPr>
            </w:pPr>
            <w:r w:rsidRPr="00832C1F">
              <w:rPr>
                <w:rFonts w:cs="Arial"/>
                <w:bCs/>
                <w:color w:val="000000"/>
                <w:szCs w:val="24"/>
              </w:rPr>
              <w:t xml:space="preserve">Secretaria de Estado de Gestão e Recursos </w:t>
            </w:r>
            <w:r w:rsidRPr="00832C1F">
              <w:rPr>
                <w:rFonts w:cs="Arial"/>
                <w:bCs/>
                <w:szCs w:val="24"/>
              </w:rPr>
              <w:t>Humanos – SEGER</w:t>
            </w:r>
          </w:p>
        </w:tc>
      </w:tr>
      <w:tr w:rsidR="00DA18B9" w:rsidRPr="002E3808" w:rsidTr="00E81AF7">
        <w:tc>
          <w:tcPr>
            <w:tcW w:w="1418" w:type="dxa"/>
            <w:vAlign w:val="center"/>
          </w:tcPr>
          <w:p w:rsidR="00DA18B9" w:rsidRPr="002E3808" w:rsidRDefault="00DA18B9" w:rsidP="00996EB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000000"/>
                <w:szCs w:val="24"/>
              </w:rPr>
            </w:pPr>
            <w:r w:rsidRPr="002E3808">
              <w:rPr>
                <w:rFonts w:cs="Arial"/>
                <w:b/>
                <w:bCs/>
                <w:color w:val="000000"/>
                <w:szCs w:val="24"/>
              </w:rPr>
              <w:t>Sistema:</w:t>
            </w:r>
          </w:p>
        </w:tc>
        <w:tc>
          <w:tcPr>
            <w:tcW w:w="4848" w:type="dxa"/>
            <w:gridSpan w:val="2"/>
            <w:vAlign w:val="center"/>
          </w:tcPr>
          <w:p w:rsidR="00DA18B9" w:rsidRPr="00832C1F" w:rsidRDefault="00DA18B9" w:rsidP="00996EB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color w:val="000000"/>
                <w:szCs w:val="24"/>
              </w:rPr>
            </w:pPr>
            <w:r w:rsidRPr="00832C1F">
              <w:rPr>
                <w:rFonts w:cs="Arial"/>
                <w:bCs/>
                <w:szCs w:val="24"/>
              </w:rPr>
              <w:t xml:space="preserve">Sistema de </w:t>
            </w:r>
            <w:r w:rsidR="007C6321">
              <w:rPr>
                <w:rFonts w:cs="Arial"/>
                <w:bCs/>
                <w:szCs w:val="24"/>
              </w:rPr>
              <w:t xml:space="preserve">Compras, </w:t>
            </w:r>
            <w:r w:rsidR="00131FDB">
              <w:rPr>
                <w:rFonts w:cs="Arial"/>
                <w:bCs/>
                <w:szCs w:val="24"/>
              </w:rPr>
              <w:t>Licitações e Contratos</w:t>
            </w:r>
          </w:p>
        </w:tc>
        <w:tc>
          <w:tcPr>
            <w:tcW w:w="2806" w:type="dxa"/>
            <w:vAlign w:val="center"/>
          </w:tcPr>
          <w:p w:rsidR="00DA18B9" w:rsidRPr="00832C1F" w:rsidRDefault="00DA18B9" w:rsidP="00996EB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color w:val="000000"/>
                <w:szCs w:val="24"/>
              </w:rPr>
            </w:pPr>
            <w:r w:rsidRPr="00832C1F">
              <w:rPr>
                <w:rFonts w:cs="Arial"/>
                <w:b/>
                <w:bCs/>
                <w:color w:val="000000"/>
                <w:szCs w:val="24"/>
              </w:rPr>
              <w:t xml:space="preserve">Código: </w:t>
            </w:r>
            <w:r w:rsidRPr="00832C1F">
              <w:rPr>
                <w:rFonts w:cs="Arial"/>
                <w:bCs/>
                <w:szCs w:val="24"/>
              </w:rPr>
              <w:t>S</w:t>
            </w:r>
            <w:r w:rsidR="005E50EF">
              <w:rPr>
                <w:rFonts w:cs="Arial"/>
                <w:bCs/>
                <w:szCs w:val="24"/>
              </w:rPr>
              <w:t>CL</w:t>
            </w:r>
          </w:p>
        </w:tc>
      </w:tr>
      <w:tr w:rsidR="00DA18B9" w:rsidRPr="002E3808" w:rsidTr="00E81AF7">
        <w:tc>
          <w:tcPr>
            <w:tcW w:w="1418" w:type="dxa"/>
            <w:vAlign w:val="center"/>
          </w:tcPr>
          <w:p w:rsidR="00DA18B9" w:rsidRPr="002E3808" w:rsidRDefault="00DA18B9" w:rsidP="00996EB1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bCs/>
                <w:color w:val="000000"/>
                <w:szCs w:val="24"/>
              </w:rPr>
            </w:pPr>
            <w:r w:rsidRPr="002E3808">
              <w:rPr>
                <w:rFonts w:cs="Arial"/>
                <w:b/>
                <w:bCs/>
                <w:color w:val="000000"/>
                <w:szCs w:val="24"/>
              </w:rPr>
              <w:t>Versão:</w:t>
            </w:r>
          </w:p>
        </w:tc>
        <w:tc>
          <w:tcPr>
            <w:tcW w:w="567" w:type="dxa"/>
            <w:vAlign w:val="center"/>
          </w:tcPr>
          <w:p w:rsidR="00DA18B9" w:rsidRPr="00832C1F" w:rsidRDefault="00DB58A3" w:rsidP="00996EB1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>02</w:t>
            </w:r>
          </w:p>
        </w:tc>
        <w:tc>
          <w:tcPr>
            <w:tcW w:w="4281" w:type="dxa"/>
            <w:vAlign w:val="center"/>
          </w:tcPr>
          <w:p w:rsidR="00DA18B9" w:rsidRPr="00832C1F" w:rsidRDefault="00DA18B9" w:rsidP="00551287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color w:val="000000"/>
                <w:szCs w:val="24"/>
              </w:rPr>
            </w:pPr>
            <w:r w:rsidRPr="00832C1F">
              <w:rPr>
                <w:rFonts w:cs="Arial"/>
                <w:b/>
                <w:bCs/>
                <w:color w:val="000000"/>
                <w:szCs w:val="24"/>
              </w:rPr>
              <w:t>Aprovação:</w:t>
            </w:r>
            <w:r w:rsidRPr="00832C1F">
              <w:rPr>
                <w:rFonts w:cs="Arial"/>
                <w:b/>
                <w:bCs/>
                <w:color w:val="000000" w:themeColor="text1"/>
                <w:szCs w:val="24"/>
              </w:rPr>
              <w:t xml:space="preserve"> </w:t>
            </w:r>
            <w:r>
              <w:rPr>
                <w:rFonts w:cs="Arial"/>
                <w:bCs/>
                <w:szCs w:val="24"/>
              </w:rPr>
              <w:t>Portaria n</w:t>
            </w:r>
            <w:r w:rsidR="001E720F">
              <w:rPr>
                <w:rFonts w:cs="Arial"/>
                <w:bCs/>
                <w:szCs w:val="24"/>
              </w:rPr>
              <w:t>.</w:t>
            </w:r>
            <w:r>
              <w:rPr>
                <w:rFonts w:cs="Arial"/>
                <w:bCs/>
                <w:szCs w:val="24"/>
              </w:rPr>
              <w:t>º</w:t>
            </w:r>
            <w:r w:rsidR="00551287">
              <w:rPr>
                <w:rFonts w:cs="Arial"/>
                <w:bCs/>
                <w:szCs w:val="24"/>
              </w:rPr>
              <w:t xml:space="preserve"> 36</w:t>
            </w:r>
            <w:r>
              <w:rPr>
                <w:rFonts w:cs="Arial"/>
                <w:bCs/>
                <w:szCs w:val="24"/>
              </w:rPr>
              <w:t>-</w:t>
            </w:r>
            <w:r w:rsidRPr="00832C1F">
              <w:rPr>
                <w:rFonts w:cs="Arial"/>
                <w:bCs/>
                <w:szCs w:val="24"/>
              </w:rPr>
              <w:t>R/201</w:t>
            </w:r>
            <w:r w:rsidR="00DB58A3">
              <w:rPr>
                <w:rFonts w:cs="Arial"/>
                <w:bCs/>
                <w:szCs w:val="24"/>
              </w:rPr>
              <w:t>9</w:t>
            </w:r>
          </w:p>
        </w:tc>
        <w:tc>
          <w:tcPr>
            <w:tcW w:w="2806" w:type="dxa"/>
            <w:vAlign w:val="center"/>
          </w:tcPr>
          <w:p w:rsidR="00DA18B9" w:rsidRPr="00832C1F" w:rsidRDefault="0040322D" w:rsidP="00551287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  <w:color w:val="000000"/>
                <w:szCs w:val="24"/>
              </w:rPr>
            </w:pPr>
            <w:r>
              <w:rPr>
                <w:rFonts w:cs="Arial"/>
                <w:b/>
                <w:bCs/>
                <w:color w:val="000000"/>
                <w:szCs w:val="24"/>
              </w:rPr>
              <w:t>Vigência:</w:t>
            </w:r>
            <w:r w:rsidR="00551287">
              <w:rPr>
                <w:rFonts w:cs="Arial"/>
                <w:b/>
                <w:bCs/>
                <w:color w:val="000000"/>
                <w:szCs w:val="24"/>
              </w:rPr>
              <w:t xml:space="preserve"> </w:t>
            </w:r>
            <w:r w:rsidR="00551287" w:rsidRPr="00551287">
              <w:rPr>
                <w:rFonts w:cs="Arial"/>
                <w:bCs/>
                <w:color w:val="000000"/>
                <w:szCs w:val="24"/>
              </w:rPr>
              <w:t>20</w:t>
            </w:r>
            <w:r w:rsidRPr="00551287">
              <w:rPr>
                <w:rFonts w:cs="Arial"/>
                <w:bCs/>
                <w:szCs w:val="24"/>
              </w:rPr>
              <w:t>/</w:t>
            </w:r>
            <w:r w:rsidR="00551287">
              <w:rPr>
                <w:rFonts w:cs="Arial"/>
                <w:bCs/>
                <w:szCs w:val="24"/>
              </w:rPr>
              <w:t>12</w:t>
            </w:r>
            <w:r w:rsidRPr="00832C1F">
              <w:rPr>
                <w:rFonts w:cs="Arial"/>
                <w:bCs/>
                <w:szCs w:val="24"/>
              </w:rPr>
              <w:t>/201</w:t>
            </w:r>
            <w:r w:rsidR="00DB58A3">
              <w:rPr>
                <w:rFonts w:cs="Arial"/>
                <w:bCs/>
                <w:szCs w:val="24"/>
              </w:rPr>
              <w:t>9</w:t>
            </w:r>
          </w:p>
        </w:tc>
      </w:tr>
    </w:tbl>
    <w:p w:rsidR="00417774" w:rsidRDefault="00DF144B" w:rsidP="00996EB1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>
        <w:t>OBJETIVOS</w:t>
      </w:r>
    </w:p>
    <w:p w:rsidR="00B6610C" w:rsidRPr="00575B5A" w:rsidRDefault="00DF144B" w:rsidP="00996EB1">
      <w:pPr>
        <w:pStyle w:val="Ttulo1"/>
        <w:widowControl w:val="0"/>
        <w:numPr>
          <w:ilvl w:val="0"/>
          <w:numId w:val="22"/>
        </w:numPr>
        <w:spacing w:before="240"/>
        <w:ind w:left="567" w:hanging="567"/>
        <w:rPr>
          <w:b w:val="0"/>
        </w:rPr>
      </w:pPr>
      <w:r w:rsidRPr="00417774">
        <w:rPr>
          <w:b w:val="0"/>
        </w:rPr>
        <w:t>Padronizar</w:t>
      </w:r>
      <w:r w:rsidR="0043423F">
        <w:rPr>
          <w:b w:val="0"/>
        </w:rPr>
        <w:t xml:space="preserve"> a instrução inicial</w:t>
      </w:r>
      <w:r w:rsidRPr="00417774">
        <w:rPr>
          <w:b w:val="0"/>
        </w:rPr>
        <w:t xml:space="preserve"> </w:t>
      </w:r>
      <w:r w:rsidR="0043423F">
        <w:rPr>
          <w:b w:val="0"/>
        </w:rPr>
        <w:t>d</w:t>
      </w:r>
      <w:r w:rsidRPr="00417774">
        <w:rPr>
          <w:b w:val="0"/>
        </w:rPr>
        <w:t>os processos de compra de bens e contratação de serviços</w:t>
      </w:r>
      <w:r w:rsidR="00E62AAF" w:rsidRPr="00575B5A">
        <w:rPr>
          <w:b w:val="0"/>
        </w:rPr>
        <w:t xml:space="preserve">, exceto os </w:t>
      </w:r>
      <w:r w:rsidR="0043423F" w:rsidRPr="00575B5A">
        <w:rPr>
          <w:b w:val="0"/>
        </w:rPr>
        <w:t>realizados através do Sistema de Registro de Preços</w:t>
      </w:r>
      <w:r w:rsidR="00E62AAF" w:rsidRPr="00575B5A">
        <w:rPr>
          <w:b w:val="0"/>
        </w:rPr>
        <w:t xml:space="preserve"> e as dispensas com fulcro no</w:t>
      </w:r>
      <w:r w:rsidR="00575B5A" w:rsidRPr="00575B5A">
        <w:rPr>
          <w:b w:val="0"/>
        </w:rPr>
        <w:t>s</w:t>
      </w:r>
      <w:r w:rsidR="00E62AAF" w:rsidRPr="00575B5A">
        <w:rPr>
          <w:b w:val="0"/>
        </w:rPr>
        <w:t xml:space="preserve"> </w:t>
      </w:r>
      <w:r w:rsidR="00E62AAF" w:rsidRPr="00107B7A">
        <w:rPr>
          <w:b w:val="0"/>
        </w:rPr>
        <w:t>inc</w:t>
      </w:r>
      <w:r w:rsidR="00575B5A" w:rsidRPr="00107B7A">
        <w:rPr>
          <w:b w:val="0"/>
        </w:rPr>
        <w:t>isos</w:t>
      </w:r>
      <w:r w:rsidR="00E62AAF" w:rsidRPr="00107B7A">
        <w:rPr>
          <w:b w:val="0"/>
        </w:rPr>
        <w:t xml:space="preserve"> </w:t>
      </w:r>
      <w:r w:rsidR="00575B5A" w:rsidRPr="00107B7A">
        <w:rPr>
          <w:b w:val="0"/>
        </w:rPr>
        <w:t xml:space="preserve">V, VII e XI </w:t>
      </w:r>
      <w:r w:rsidR="00E62AAF" w:rsidRPr="00575B5A">
        <w:rPr>
          <w:b w:val="0"/>
        </w:rPr>
        <w:t>do art. 24 da Lei</w:t>
      </w:r>
      <w:r w:rsidR="00996EB1">
        <w:rPr>
          <w:b w:val="0"/>
        </w:rPr>
        <w:t xml:space="preserve"> Federal </w:t>
      </w:r>
      <w:r w:rsidR="00E62AAF" w:rsidRPr="00575B5A">
        <w:rPr>
          <w:b w:val="0"/>
        </w:rPr>
        <w:t>8.6</w:t>
      </w:r>
      <w:bookmarkStart w:id="0" w:name="_GoBack"/>
      <w:bookmarkEnd w:id="0"/>
      <w:r w:rsidR="00E62AAF" w:rsidRPr="00575B5A">
        <w:rPr>
          <w:b w:val="0"/>
        </w:rPr>
        <w:t>66/93</w:t>
      </w:r>
      <w:r w:rsidR="00B6610C" w:rsidRPr="00575B5A">
        <w:rPr>
          <w:b w:val="0"/>
        </w:rPr>
        <w:t>.</w:t>
      </w:r>
    </w:p>
    <w:p w:rsidR="004B576D" w:rsidRPr="004B576D" w:rsidRDefault="00DF144B" w:rsidP="00996EB1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>
        <w:t>ABRANGÊNCIA</w:t>
      </w:r>
    </w:p>
    <w:p w:rsidR="00B6610C" w:rsidRPr="00FD0CA8" w:rsidRDefault="00DF144B" w:rsidP="00996EB1">
      <w:pPr>
        <w:pStyle w:val="Ttulo1"/>
        <w:widowControl w:val="0"/>
        <w:numPr>
          <w:ilvl w:val="0"/>
          <w:numId w:val="23"/>
        </w:numPr>
        <w:spacing w:before="240"/>
        <w:ind w:left="567" w:hanging="567"/>
        <w:rPr>
          <w:b w:val="0"/>
        </w:rPr>
      </w:pPr>
      <w:r w:rsidRPr="00FD0CA8">
        <w:rPr>
          <w:b w:val="0"/>
        </w:rPr>
        <w:t>Órgãos da Administração Direta e entidades da Administração Indireta do Poder Executivo Estadual, exceto as em</w:t>
      </w:r>
      <w:r w:rsidR="00A13836" w:rsidRPr="00FD0CA8">
        <w:rPr>
          <w:b w:val="0"/>
        </w:rPr>
        <w:t>presas públicas e as sociedades de</w:t>
      </w:r>
      <w:r w:rsidRPr="00FD0CA8">
        <w:rPr>
          <w:b w:val="0"/>
        </w:rPr>
        <w:t xml:space="preserve"> economia mista</w:t>
      </w:r>
      <w:r w:rsidR="00B6610C" w:rsidRPr="00FD0CA8">
        <w:rPr>
          <w:b w:val="0"/>
        </w:rPr>
        <w:t>.</w:t>
      </w:r>
    </w:p>
    <w:p w:rsidR="004B576D" w:rsidRPr="00FD0CA8" w:rsidRDefault="00DF144B" w:rsidP="00996EB1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 w:rsidRPr="00FD0CA8">
        <w:t>FUNDAMENTAÇÃO LEGAL</w:t>
      </w:r>
    </w:p>
    <w:p w:rsidR="004B576D" w:rsidRPr="00FD0CA8" w:rsidRDefault="00DF144B" w:rsidP="00996EB1">
      <w:pPr>
        <w:pStyle w:val="N11"/>
        <w:widowControl w:val="0"/>
        <w:numPr>
          <w:ilvl w:val="0"/>
          <w:numId w:val="24"/>
        </w:numPr>
        <w:ind w:left="567" w:hanging="567"/>
      </w:pPr>
      <w:r w:rsidRPr="00C6757B">
        <w:rPr>
          <w:b/>
        </w:rPr>
        <w:t>L</w:t>
      </w:r>
      <w:r w:rsidR="00A13836" w:rsidRPr="00C6757B">
        <w:rPr>
          <w:b/>
        </w:rPr>
        <w:t xml:space="preserve">ei Federal </w:t>
      </w:r>
      <w:r w:rsidR="00D55D5C" w:rsidRPr="00C6757B">
        <w:rPr>
          <w:b/>
        </w:rPr>
        <w:t>n.º</w:t>
      </w:r>
      <w:r w:rsidR="00A13836" w:rsidRPr="00C6757B">
        <w:rPr>
          <w:b/>
        </w:rPr>
        <w:t xml:space="preserve"> 8.666</w:t>
      </w:r>
      <w:r w:rsidR="00A13836" w:rsidRPr="00FD0CA8">
        <w:t xml:space="preserve">, de 21/06/1993 </w:t>
      </w:r>
      <w:r w:rsidR="001C28DE" w:rsidRPr="00FD0CA8">
        <w:t xml:space="preserve">– </w:t>
      </w:r>
      <w:r w:rsidRPr="00FD0CA8">
        <w:t>Regulamenta o art. 37, inciso XXI, da Constituição Federal e institui normas para licitações e con</w:t>
      </w:r>
      <w:r w:rsidR="005D6912">
        <w:t>tratos da Administração Pública.</w:t>
      </w:r>
    </w:p>
    <w:p w:rsidR="004B576D" w:rsidRPr="00FD0CA8" w:rsidRDefault="00DF144B" w:rsidP="00996EB1">
      <w:pPr>
        <w:pStyle w:val="N11"/>
        <w:widowControl w:val="0"/>
        <w:numPr>
          <w:ilvl w:val="0"/>
          <w:numId w:val="24"/>
        </w:numPr>
        <w:ind w:left="567" w:hanging="567"/>
      </w:pPr>
      <w:r w:rsidRPr="00C6757B">
        <w:rPr>
          <w:b/>
        </w:rPr>
        <w:t xml:space="preserve">Lei Federal </w:t>
      </w:r>
      <w:r w:rsidR="00D55D5C" w:rsidRPr="00C6757B">
        <w:rPr>
          <w:b/>
        </w:rPr>
        <w:t>n.º</w:t>
      </w:r>
      <w:r w:rsidR="001C28DE" w:rsidRPr="00C6757B">
        <w:rPr>
          <w:b/>
        </w:rPr>
        <w:t xml:space="preserve"> </w:t>
      </w:r>
      <w:r w:rsidRPr="00C6757B">
        <w:rPr>
          <w:b/>
        </w:rPr>
        <w:t>10.520</w:t>
      </w:r>
      <w:r w:rsidR="00A13836" w:rsidRPr="00FD0CA8">
        <w:t>, de 17/07/2002</w:t>
      </w:r>
      <w:r w:rsidR="001C28DE" w:rsidRPr="00FD0CA8">
        <w:t xml:space="preserve"> – </w:t>
      </w:r>
      <w:r w:rsidRPr="00FD0CA8">
        <w:t>Institui, nos termos do art. 37, inciso XXI, da Constituição Federal, modalidade de licitação denominada pregão, para aquis</w:t>
      </w:r>
      <w:r w:rsidR="005D6912">
        <w:t>ição de bens e serviços comuns.</w:t>
      </w:r>
    </w:p>
    <w:p w:rsidR="004314C8" w:rsidRPr="00FD0CA8" w:rsidRDefault="004314C8" w:rsidP="00996EB1">
      <w:pPr>
        <w:pStyle w:val="N11"/>
        <w:widowControl w:val="0"/>
        <w:numPr>
          <w:ilvl w:val="0"/>
          <w:numId w:val="24"/>
        </w:numPr>
        <w:ind w:left="567" w:hanging="567"/>
      </w:pPr>
      <w:r w:rsidRPr="00C6757B">
        <w:rPr>
          <w:b/>
        </w:rPr>
        <w:t>Lei Complementar Federal n.º 123</w:t>
      </w:r>
      <w:r w:rsidRPr="00FD0CA8">
        <w:t>, de 14/12/2006 – Institui o Estatuto Nacional da Microempres</w:t>
      </w:r>
      <w:r w:rsidR="005D6912">
        <w:t>a e da Empresa de Pequeno Porte.</w:t>
      </w:r>
    </w:p>
    <w:p w:rsidR="00D50A61" w:rsidRPr="00FD0CA8" w:rsidRDefault="00D50A61" w:rsidP="00996EB1">
      <w:pPr>
        <w:pStyle w:val="N11"/>
        <w:widowControl w:val="0"/>
        <w:numPr>
          <w:ilvl w:val="0"/>
          <w:numId w:val="24"/>
        </w:numPr>
        <w:ind w:left="567" w:hanging="567"/>
      </w:pPr>
      <w:r w:rsidRPr="00C6757B">
        <w:rPr>
          <w:b/>
        </w:rPr>
        <w:t>Lei Complementar Estadual n.º 381</w:t>
      </w:r>
      <w:r w:rsidRPr="00FD0CA8">
        <w:t xml:space="preserve">, de 28/02/2007 </w:t>
      </w:r>
      <w:r w:rsidR="00D13B18">
        <w:t>–</w:t>
      </w:r>
      <w:r w:rsidRPr="00FD0CA8">
        <w:t xml:space="preserve"> Cria o Instituto de Obras Públicas do Estado do Espírito Santo -</w:t>
      </w:r>
      <w:r w:rsidR="005D6912">
        <w:t xml:space="preserve"> IOPES e dá outras providências.</w:t>
      </w:r>
    </w:p>
    <w:p w:rsidR="004314C8" w:rsidRPr="00FD0CA8" w:rsidRDefault="004314C8" w:rsidP="00996EB1">
      <w:pPr>
        <w:pStyle w:val="N11"/>
        <w:widowControl w:val="0"/>
        <w:numPr>
          <w:ilvl w:val="0"/>
          <w:numId w:val="24"/>
        </w:numPr>
        <w:ind w:left="567" w:hanging="567"/>
      </w:pPr>
      <w:r w:rsidRPr="00C6757B">
        <w:rPr>
          <w:b/>
        </w:rPr>
        <w:t>Lei Complementar Estadual n.º 618</w:t>
      </w:r>
      <w:r w:rsidRPr="00FD0CA8">
        <w:t xml:space="preserve">, de 10/01/2012 – Institui o Estatuto Estadual da Microempresa, da Empresa de Pequeno Porte e do </w:t>
      </w:r>
      <w:r w:rsidR="005D6912">
        <w:t>Microempreendedor Individual.</w:t>
      </w:r>
    </w:p>
    <w:p w:rsidR="004B576D" w:rsidRPr="00FD0CA8" w:rsidRDefault="00DF144B" w:rsidP="00996EB1">
      <w:pPr>
        <w:pStyle w:val="N11"/>
        <w:widowControl w:val="0"/>
        <w:numPr>
          <w:ilvl w:val="0"/>
          <w:numId w:val="24"/>
        </w:numPr>
        <w:ind w:left="567" w:hanging="567"/>
      </w:pPr>
      <w:r w:rsidRPr="00C6757B">
        <w:rPr>
          <w:b/>
        </w:rPr>
        <w:t>D</w:t>
      </w:r>
      <w:r w:rsidR="00D56657" w:rsidRPr="00C6757B">
        <w:rPr>
          <w:b/>
        </w:rPr>
        <w:t>ec</w:t>
      </w:r>
      <w:r w:rsidR="00A13836" w:rsidRPr="00C6757B">
        <w:rPr>
          <w:b/>
        </w:rPr>
        <w:t xml:space="preserve">reto Estadual </w:t>
      </w:r>
      <w:r w:rsidR="00D55D5C" w:rsidRPr="00C6757B">
        <w:rPr>
          <w:b/>
        </w:rPr>
        <w:t>n.º</w:t>
      </w:r>
      <w:r w:rsidR="00A13836" w:rsidRPr="00C6757B">
        <w:rPr>
          <w:b/>
        </w:rPr>
        <w:t xml:space="preserve"> 2.340-R</w:t>
      </w:r>
      <w:r w:rsidR="00A13836" w:rsidRPr="00FD0CA8">
        <w:t xml:space="preserve">, de 26/08/2009 </w:t>
      </w:r>
      <w:r w:rsidR="00D56657" w:rsidRPr="00FD0CA8">
        <w:t xml:space="preserve">– </w:t>
      </w:r>
      <w:r w:rsidRPr="00FD0CA8">
        <w:t xml:space="preserve">Institui o Sistema Integrado </w:t>
      </w:r>
      <w:r w:rsidR="00692BB5" w:rsidRPr="00FD0CA8">
        <w:t>de Gestão Administrativa – SIGA</w:t>
      </w:r>
      <w:r w:rsidR="005D6912">
        <w:t>.</w:t>
      </w:r>
    </w:p>
    <w:p w:rsidR="004B576D" w:rsidRPr="00FD0CA8" w:rsidRDefault="00DF144B" w:rsidP="00996EB1">
      <w:pPr>
        <w:pStyle w:val="N11"/>
        <w:widowControl w:val="0"/>
        <w:numPr>
          <w:ilvl w:val="0"/>
          <w:numId w:val="24"/>
        </w:numPr>
        <w:ind w:left="567" w:hanging="567"/>
      </w:pPr>
      <w:r w:rsidRPr="00C6757B">
        <w:rPr>
          <w:b/>
        </w:rPr>
        <w:t>D</w:t>
      </w:r>
      <w:r w:rsidR="0031070B" w:rsidRPr="00C6757B">
        <w:rPr>
          <w:b/>
        </w:rPr>
        <w:t>e</w:t>
      </w:r>
      <w:r w:rsidR="00CF0B32" w:rsidRPr="00C6757B">
        <w:rPr>
          <w:b/>
        </w:rPr>
        <w:t xml:space="preserve">creto Estadual </w:t>
      </w:r>
      <w:r w:rsidR="00D55D5C" w:rsidRPr="00C6757B">
        <w:rPr>
          <w:b/>
        </w:rPr>
        <w:t>n.º</w:t>
      </w:r>
      <w:r w:rsidR="00CF0B32" w:rsidRPr="00C6757B">
        <w:rPr>
          <w:b/>
        </w:rPr>
        <w:t xml:space="preserve"> 2.458</w:t>
      </w:r>
      <w:r w:rsidR="00363C53" w:rsidRPr="00C6757B">
        <w:rPr>
          <w:b/>
        </w:rPr>
        <w:t>-R</w:t>
      </w:r>
      <w:r w:rsidR="00CF0B32" w:rsidRPr="00FD0CA8">
        <w:t>, de 04/02/201</w:t>
      </w:r>
      <w:r w:rsidR="00C927C6" w:rsidRPr="00FD0CA8">
        <w:t>0</w:t>
      </w:r>
      <w:r w:rsidR="00CF0B32" w:rsidRPr="00FD0CA8">
        <w:t xml:space="preserve"> </w:t>
      </w:r>
      <w:r w:rsidR="0031070B" w:rsidRPr="00FD0CA8">
        <w:t xml:space="preserve">– </w:t>
      </w:r>
      <w:r w:rsidR="002E198F">
        <w:t>Dispõe</w:t>
      </w:r>
      <w:r w:rsidR="00D13B18">
        <w:t xml:space="preserve"> sobre n</w:t>
      </w:r>
      <w:r w:rsidRPr="00FD0CA8">
        <w:t>ormas e procedimentos destinados às aquisições de bens e serviços comuns para licitações na modali</w:t>
      </w:r>
      <w:r w:rsidR="0031070B" w:rsidRPr="00FD0CA8">
        <w:t>dade pregão na forma eletrônica</w:t>
      </w:r>
      <w:r w:rsidR="005D6912">
        <w:t>.</w:t>
      </w:r>
    </w:p>
    <w:p w:rsidR="00DF144B" w:rsidRPr="00FD0CA8" w:rsidRDefault="00DF144B" w:rsidP="00996EB1">
      <w:pPr>
        <w:pStyle w:val="N11"/>
        <w:widowControl w:val="0"/>
        <w:numPr>
          <w:ilvl w:val="0"/>
          <w:numId w:val="24"/>
        </w:numPr>
        <w:ind w:left="567" w:hanging="567"/>
      </w:pPr>
      <w:r w:rsidRPr="00C6757B">
        <w:rPr>
          <w:b/>
        </w:rPr>
        <w:t xml:space="preserve">Decreto Estadual </w:t>
      </w:r>
      <w:r w:rsidR="00D55D5C" w:rsidRPr="00C6757B">
        <w:rPr>
          <w:b/>
        </w:rPr>
        <w:t>n.º</w:t>
      </w:r>
      <w:r w:rsidR="0031070B" w:rsidRPr="00C6757B">
        <w:rPr>
          <w:b/>
        </w:rPr>
        <w:t xml:space="preserve"> </w:t>
      </w:r>
      <w:r w:rsidRPr="00C6757B">
        <w:rPr>
          <w:b/>
        </w:rPr>
        <w:t>2.837-R</w:t>
      </w:r>
      <w:r w:rsidR="00C739D3" w:rsidRPr="00FD0CA8">
        <w:t xml:space="preserve">, de 23/08/2011 </w:t>
      </w:r>
      <w:r w:rsidR="0031070B" w:rsidRPr="00FD0CA8">
        <w:t xml:space="preserve">– </w:t>
      </w:r>
      <w:r w:rsidRPr="00FD0CA8">
        <w:t>Dispõe sobre a criação do Catálogo de Materiais e Serviços do Sistema Integrado de Gest</w:t>
      </w:r>
      <w:r w:rsidR="0031070B" w:rsidRPr="00FD0CA8">
        <w:t>ão Administrativa</w:t>
      </w:r>
      <w:r w:rsidR="005D6912">
        <w:t>.</w:t>
      </w:r>
    </w:p>
    <w:p w:rsidR="00373D2E" w:rsidRPr="00FD0CA8" w:rsidRDefault="00373D2E" w:rsidP="00996EB1">
      <w:pPr>
        <w:pStyle w:val="N11"/>
        <w:widowControl w:val="0"/>
        <w:numPr>
          <w:ilvl w:val="0"/>
          <w:numId w:val="24"/>
        </w:numPr>
        <w:ind w:left="567" w:hanging="567"/>
      </w:pPr>
      <w:r w:rsidRPr="00C6757B">
        <w:rPr>
          <w:b/>
        </w:rPr>
        <w:lastRenderedPageBreak/>
        <w:t>Decreto Estadual n.º 2.971-R</w:t>
      </w:r>
      <w:r w:rsidRPr="00FD0CA8">
        <w:t xml:space="preserve">, de 08/03/2012 </w:t>
      </w:r>
      <w:r w:rsidR="00C95D17">
        <w:t>–</w:t>
      </w:r>
      <w:r w:rsidRPr="00FD0CA8">
        <w:t xml:space="preserve"> Dispõe sobre execução de</w:t>
      </w:r>
      <w:r w:rsidR="005D6912">
        <w:t xml:space="preserve"> obras e dá outras providências.</w:t>
      </w:r>
    </w:p>
    <w:p w:rsidR="001C1DAC" w:rsidRDefault="00DF144B" w:rsidP="00996EB1">
      <w:pPr>
        <w:pStyle w:val="N11"/>
        <w:widowControl w:val="0"/>
        <w:numPr>
          <w:ilvl w:val="0"/>
          <w:numId w:val="24"/>
        </w:numPr>
        <w:ind w:left="567" w:hanging="567"/>
      </w:pPr>
      <w:r w:rsidRPr="00C6757B">
        <w:rPr>
          <w:b/>
        </w:rPr>
        <w:t xml:space="preserve">Decreto Estadual </w:t>
      </w:r>
      <w:r w:rsidR="00D55D5C" w:rsidRPr="00C6757B">
        <w:rPr>
          <w:b/>
        </w:rPr>
        <w:t>n.º</w:t>
      </w:r>
      <w:r w:rsidR="00B00975" w:rsidRPr="00C6757B">
        <w:rPr>
          <w:b/>
        </w:rPr>
        <w:t xml:space="preserve"> </w:t>
      </w:r>
      <w:r w:rsidRPr="00C6757B">
        <w:rPr>
          <w:b/>
        </w:rPr>
        <w:t>3.608-R</w:t>
      </w:r>
      <w:r w:rsidR="00C739D3" w:rsidRPr="00FD0CA8">
        <w:t>, de 09/07/2014</w:t>
      </w:r>
      <w:r w:rsidR="00B00975" w:rsidRPr="00FD0CA8">
        <w:t xml:space="preserve"> – </w:t>
      </w:r>
      <w:r w:rsidRPr="00FD0CA8">
        <w:t xml:space="preserve">Dispõe sobre o Sistema de Preços Referenciais do Governo do Estado, com vistas a referenciar as compras governamentais no âmbito da </w:t>
      </w:r>
      <w:r w:rsidR="00B00975" w:rsidRPr="00FD0CA8">
        <w:t>Administração Direta e Indireta</w:t>
      </w:r>
      <w:r w:rsidR="005D6912">
        <w:t>.</w:t>
      </w:r>
    </w:p>
    <w:p w:rsidR="00A751DF" w:rsidRPr="00FE5DFE" w:rsidRDefault="00A751DF" w:rsidP="00996EB1">
      <w:pPr>
        <w:pStyle w:val="N11"/>
        <w:widowControl w:val="0"/>
        <w:numPr>
          <w:ilvl w:val="0"/>
          <w:numId w:val="24"/>
        </w:numPr>
        <w:ind w:left="567" w:hanging="567"/>
      </w:pPr>
      <w:r w:rsidRPr="00FE5DFE">
        <w:rPr>
          <w:b/>
        </w:rPr>
        <w:t xml:space="preserve">Decreto Estadual n.º </w:t>
      </w:r>
      <w:r w:rsidR="007C3BCD" w:rsidRPr="00FE5DFE">
        <w:rPr>
          <w:b/>
        </w:rPr>
        <w:t>4</w:t>
      </w:r>
      <w:r w:rsidRPr="00FE5DFE">
        <w:rPr>
          <w:b/>
        </w:rPr>
        <w:t>.</w:t>
      </w:r>
      <w:r w:rsidR="007C3BCD" w:rsidRPr="00FE5DFE">
        <w:rPr>
          <w:b/>
        </w:rPr>
        <w:t>343</w:t>
      </w:r>
      <w:r w:rsidRPr="00FE5DFE">
        <w:rPr>
          <w:b/>
        </w:rPr>
        <w:t>-R</w:t>
      </w:r>
      <w:r w:rsidRPr="00FE5DFE">
        <w:t xml:space="preserve">, de </w:t>
      </w:r>
      <w:r w:rsidR="007C3BCD" w:rsidRPr="00FE5DFE">
        <w:t>20</w:t>
      </w:r>
      <w:r w:rsidRPr="00FE5DFE">
        <w:t>/</w:t>
      </w:r>
      <w:r w:rsidR="007C3BCD" w:rsidRPr="00FE5DFE">
        <w:t>12</w:t>
      </w:r>
      <w:r w:rsidRPr="00FE5DFE">
        <w:t>/201</w:t>
      </w:r>
      <w:r w:rsidR="007C3BCD" w:rsidRPr="00FE5DFE">
        <w:t>9</w:t>
      </w:r>
      <w:r w:rsidRPr="00FE5DFE">
        <w:t xml:space="preserve"> – </w:t>
      </w:r>
      <w:r w:rsidR="007C3BCD" w:rsidRPr="00FE5DFE">
        <w:t>Atualiza as normas do Programa de Gestão Documental - PROGED, instituído pelo Decreto n.º 1.552-R, de 10/10/2005</w:t>
      </w:r>
      <w:r w:rsidR="005D6912">
        <w:t>.</w:t>
      </w:r>
    </w:p>
    <w:p w:rsidR="00184F96" w:rsidRPr="0031530E" w:rsidRDefault="00A06046" w:rsidP="00996EB1">
      <w:pPr>
        <w:pStyle w:val="N11"/>
        <w:widowControl w:val="0"/>
        <w:numPr>
          <w:ilvl w:val="0"/>
          <w:numId w:val="24"/>
        </w:numPr>
        <w:ind w:left="567" w:hanging="567"/>
      </w:pPr>
      <w:r>
        <w:rPr>
          <w:b/>
        </w:rPr>
        <w:t>Resolução CONS</w:t>
      </w:r>
      <w:r w:rsidR="0031530E" w:rsidRPr="00C6757B">
        <w:rPr>
          <w:b/>
        </w:rPr>
        <w:t>ECT n.º 009/2018</w:t>
      </w:r>
      <w:r w:rsidR="0031530E" w:rsidRPr="0031530E">
        <w:t xml:space="preserve">, de 12/07/2018 </w:t>
      </w:r>
      <w:r w:rsidR="00F04F25">
        <w:t>–</w:t>
      </w:r>
      <w:r w:rsidR="0031530E" w:rsidRPr="0031530E">
        <w:t xml:space="preserve"> Regulamenta o artigo 6º, inciso XX da LC 856/2017, acerca dos critérios e requisitos para o envio de processos à SECONT</w:t>
      </w:r>
      <w:r w:rsidR="005D6912">
        <w:t>.</w:t>
      </w:r>
    </w:p>
    <w:p w:rsidR="001C1DAC" w:rsidRDefault="00184F96" w:rsidP="00996EB1">
      <w:pPr>
        <w:pStyle w:val="N11"/>
        <w:widowControl w:val="0"/>
        <w:numPr>
          <w:ilvl w:val="0"/>
          <w:numId w:val="24"/>
        </w:numPr>
        <w:ind w:left="567" w:hanging="567"/>
      </w:pPr>
      <w:r w:rsidRPr="00C6757B">
        <w:rPr>
          <w:b/>
        </w:rPr>
        <w:t>Instrução Normativa n.º 015</w:t>
      </w:r>
      <w:r w:rsidRPr="00FD0CA8">
        <w:t xml:space="preserve">, de 23/06/2009 do Tribunal de Contas do Espírito Santo </w:t>
      </w:r>
      <w:r w:rsidR="00C95D17">
        <w:t>–</w:t>
      </w:r>
      <w:r w:rsidRPr="00FD0CA8">
        <w:t xml:space="preserve"> Disciplina a metodologia para análise dos preços das obras e serviços de engenharia</w:t>
      </w:r>
      <w:r w:rsidR="005D6912">
        <w:t>.</w:t>
      </w:r>
    </w:p>
    <w:p w:rsidR="00974DDD" w:rsidRPr="007333F3" w:rsidRDefault="00974DDD" w:rsidP="00996EB1">
      <w:pPr>
        <w:pStyle w:val="N11"/>
        <w:widowControl w:val="0"/>
        <w:numPr>
          <w:ilvl w:val="0"/>
          <w:numId w:val="24"/>
        </w:numPr>
        <w:ind w:left="567" w:hanging="567"/>
      </w:pPr>
      <w:r w:rsidRPr="000307CD">
        <w:rPr>
          <w:b/>
        </w:rPr>
        <w:t>Enunciado CPGE n.º 09</w:t>
      </w:r>
      <w:r w:rsidRPr="007333F3">
        <w:t xml:space="preserve"> – Requisitos para a formalização dos contratos em que a Administração seja usuária de serviço público p</w:t>
      </w:r>
      <w:r w:rsidR="005D6912">
        <w:t>restado sob regime de monopólio.</w:t>
      </w:r>
    </w:p>
    <w:p w:rsidR="00974DDD" w:rsidRPr="007333F3" w:rsidRDefault="00974DDD" w:rsidP="00996EB1">
      <w:pPr>
        <w:pStyle w:val="N11"/>
        <w:widowControl w:val="0"/>
        <w:numPr>
          <w:ilvl w:val="0"/>
          <w:numId w:val="24"/>
        </w:numPr>
        <w:ind w:left="567" w:hanging="567"/>
      </w:pPr>
      <w:r w:rsidRPr="000307CD">
        <w:rPr>
          <w:b/>
        </w:rPr>
        <w:t>Enunciado CPGE n.º 16</w:t>
      </w:r>
      <w:r w:rsidRPr="007333F3">
        <w:t xml:space="preserve"> – Formalização “a posteri</w:t>
      </w:r>
      <w:r w:rsidR="00A751DF">
        <w:t>ori” de contrat</w:t>
      </w:r>
      <w:r w:rsidR="005D6912">
        <w:t>ação emergencial.</w:t>
      </w:r>
    </w:p>
    <w:p w:rsidR="00974DDD" w:rsidRPr="007333F3" w:rsidRDefault="00974DDD" w:rsidP="00996EB1">
      <w:pPr>
        <w:pStyle w:val="N11"/>
        <w:widowControl w:val="0"/>
        <w:numPr>
          <w:ilvl w:val="0"/>
          <w:numId w:val="24"/>
        </w:numPr>
        <w:ind w:left="567" w:hanging="567"/>
      </w:pPr>
      <w:r w:rsidRPr="000307CD">
        <w:rPr>
          <w:b/>
        </w:rPr>
        <w:t>Enunciado CPGE n.º 17</w:t>
      </w:r>
      <w:r w:rsidRPr="007333F3">
        <w:t xml:space="preserve"> – Requisitos para formalização das contratações diret</w:t>
      </w:r>
      <w:r w:rsidR="005D6912">
        <w:t>as decorrente de ordem judicial.</w:t>
      </w:r>
    </w:p>
    <w:p w:rsidR="00974DDD" w:rsidRPr="007333F3" w:rsidRDefault="00974DDD" w:rsidP="00996EB1">
      <w:pPr>
        <w:pStyle w:val="N11"/>
        <w:widowControl w:val="0"/>
        <w:numPr>
          <w:ilvl w:val="0"/>
          <w:numId w:val="24"/>
        </w:numPr>
        <w:ind w:left="567" w:hanging="567"/>
      </w:pPr>
      <w:r w:rsidRPr="000307CD">
        <w:rPr>
          <w:b/>
        </w:rPr>
        <w:t>Enunciado CPGE n.º 28</w:t>
      </w:r>
      <w:r w:rsidRPr="007333F3">
        <w:t xml:space="preserve"> – Requisitos para a formalização de contratação direta para prestação de serviços de tecnologia da informação entre PRODEST e a Administração Pública Direta e Indireta Estadual.</w:t>
      </w:r>
    </w:p>
    <w:p w:rsidR="007D1D75" w:rsidRPr="007D1D75" w:rsidRDefault="00B6610C" w:rsidP="00996EB1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 w:rsidRPr="00F160DF">
        <w:t>D</w:t>
      </w:r>
      <w:r w:rsidR="00F15742">
        <w:t>EFINIÇÕES</w:t>
      </w:r>
    </w:p>
    <w:p w:rsidR="007D1D75" w:rsidRPr="0026509A" w:rsidRDefault="00CC554B" w:rsidP="00996EB1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26509A">
        <w:t xml:space="preserve">Setor Requisitante </w:t>
      </w:r>
      <w:r w:rsidR="009929E1" w:rsidRPr="0026509A">
        <w:t>–</w:t>
      </w:r>
      <w:r w:rsidR="007D1D75" w:rsidRPr="0026509A">
        <w:t xml:space="preserve"> </w:t>
      </w:r>
      <w:r w:rsidR="00F15742" w:rsidRPr="0026509A">
        <w:rPr>
          <w:b w:val="0"/>
        </w:rPr>
        <w:t xml:space="preserve">Responsável por identificar a demanda por bens e serviços, bem como definir suas especificações e condições de entrega e execução, competindo-lhe elaborar o Projeto Básico ou Termo de Referência e avaliar a qualificação </w:t>
      </w:r>
      <w:r w:rsidR="005D6912">
        <w:rPr>
          <w:b w:val="0"/>
        </w:rPr>
        <w:t>técnica e proposta do licitante.</w:t>
      </w:r>
    </w:p>
    <w:p w:rsidR="007D1D75" w:rsidRPr="00107B7A" w:rsidRDefault="00F15742" w:rsidP="00996EB1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9B020A">
        <w:t>Ordenador de</w:t>
      </w:r>
      <w:r w:rsidR="007D1D75" w:rsidRPr="009B020A">
        <w:t xml:space="preserve"> </w:t>
      </w:r>
      <w:r w:rsidR="00CC554B" w:rsidRPr="009B020A">
        <w:t xml:space="preserve">Despesas/Autoridade </w:t>
      </w:r>
      <w:r w:rsidR="00CC554B" w:rsidRPr="00107B7A">
        <w:t xml:space="preserve">Competente </w:t>
      </w:r>
      <w:r w:rsidR="009929E1" w:rsidRPr="00107B7A">
        <w:t>–</w:t>
      </w:r>
      <w:r w:rsidR="007D1D75" w:rsidRPr="00107B7A">
        <w:t xml:space="preserve"> </w:t>
      </w:r>
      <w:r w:rsidRPr="00107B7A">
        <w:rPr>
          <w:b w:val="0"/>
        </w:rPr>
        <w:t xml:space="preserve">A quem compete autorizar a realização dos procedimentos </w:t>
      </w:r>
      <w:r w:rsidR="00601F94" w:rsidRPr="00107B7A">
        <w:rPr>
          <w:b w:val="0"/>
        </w:rPr>
        <w:t xml:space="preserve">iniciais </w:t>
      </w:r>
      <w:r w:rsidRPr="00107B7A">
        <w:rPr>
          <w:b w:val="0"/>
        </w:rPr>
        <w:t xml:space="preserve">com vistas à </w:t>
      </w:r>
      <w:r w:rsidR="00601F94" w:rsidRPr="00107B7A">
        <w:rPr>
          <w:b w:val="0"/>
        </w:rPr>
        <w:t>aquisição ou contratação</w:t>
      </w:r>
      <w:r w:rsidRPr="00107B7A">
        <w:rPr>
          <w:b w:val="0"/>
        </w:rPr>
        <w:t>, bem como aprovar o Termo de Referência/Projeto Básico</w:t>
      </w:r>
      <w:r w:rsidR="005D6912">
        <w:rPr>
          <w:b w:val="0"/>
        </w:rPr>
        <w:t>.</w:t>
      </w:r>
    </w:p>
    <w:p w:rsidR="007D1D75" w:rsidRPr="000224F7" w:rsidRDefault="007D1D75" w:rsidP="00996EB1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0224F7">
        <w:t xml:space="preserve">Setor de Pesquisa de Preços – </w:t>
      </w:r>
      <w:r w:rsidR="00F15742" w:rsidRPr="000224F7">
        <w:rPr>
          <w:b w:val="0"/>
        </w:rPr>
        <w:t>Responsável por consultar o Sistema de Preços Referenciais, realizar a pesquisa de preços (coleta de orçamentos, pesquisa de contratos vigentes, etc.) e lançar</w:t>
      </w:r>
      <w:r w:rsidR="00264333">
        <w:rPr>
          <w:b w:val="0"/>
        </w:rPr>
        <w:t xml:space="preserve"> tais informaçõe</w:t>
      </w:r>
      <w:r w:rsidR="005D6912">
        <w:rPr>
          <w:b w:val="0"/>
        </w:rPr>
        <w:t>s no SIGA.</w:t>
      </w:r>
    </w:p>
    <w:p w:rsidR="007D1D75" w:rsidRPr="00107B7A" w:rsidRDefault="007D1D75" w:rsidP="00996EB1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F340B7">
        <w:t xml:space="preserve">Setor de Orçamento – </w:t>
      </w:r>
      <w:r w:rsidR="00F15742" w:rsidRPr="00F340B7">
        <w:rPr>
          <w:b w:val="0"/>
        </w:rPr>
        <w:t>Responsável por indicar a classificação orçament</w:t>
      </w:r>
      <w:r w:rsidR="00F340B7">
        <w:rPr>
          <w:b w:val="0"/>
        </w:rPr>
        <w:t xml:space="preserve">ária e emitir a nota de </w:t>
      </w:r>
      <w:r w:rsidR="00F340B7" w:rsidRPr="00107B7A">
        <w:rPr>
          <w:b w:val="0"/>
        </w:rPr>
        <w:t>r</w:t>
      </w:r>
      <w:r w:rsidR="005D6912">
        <w:rPr>
          <w:b w:val="0"/>
        </w:rPr>
        <w:t>eserva.</w:t>
      </w:r>
    </w:p>
    <w:p w:rsidR="001A47EB" w:rsidRPr="00107B7A" w:rsidRDefault="001A47EB" w:rsidP="00996EB1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107B7A">
        <w:t xml:space="preserve">Setor de Compras – </w:t>
      </w:r>
      <w:r w:rsidRPr="00107B7A">
        <w:rPr>
          <w:b w:val="0"/>
        </w:rPr>
        <w:t xml:space="preserve">Responsável pela realização dos trâmites processuais, </w:t>
      </w:r>
      <w:r w:rsidRPr="00107B7A">
        <w:rPr>
          <w:b w:val="0"/>
        </w:rPr>
        <w:lastRenderedPageBreak/>
        <w:t>após a emissão de reserva orçamentária, nos casos de dispensa</w:t>
      </w:r>
      <w:r w:rsidR="00264333">
        <w:rPr>
          <w:b w:val="0"/>
        </w:rPr>
        <w:t xml:space="preserve"> e inexig</w:t>
      </w:r>
      <w:r w:rsidR="005D6912">
        <w:rPr>
          <w:b w:val="0"/>
        </w:rPr>
        <w:t>ibilidade de licitação.</w:t>
      </w:r>
    </w:p>
    <w:p w:rsidR="007D1D75" w:rsidRPr="00AC1D51" w:rsidRDefault="007D1D75" w:rsidP="00996EB1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107B7A">
        <w:t>Comissão</w:t>
      </w:r>
      <w:r w:rsidR="003F2756" w:rsidRPr="00107B7A">
        <w:t xml:space="preserve"> de Pregão ou</w:t>
      </w:r>
      <w:r w:rsidRPr="00107B7A">
        <w:t xml:space="preserve"> de Licitação – </w:t>
      </w:r>
      <w:r w:rsidR="00F15742" w:rsidRPr="00107B7A">
        <w:rPr>
          <w:b w:val="0"/>
        </w:rPr>
        <w:t xml:space="preserve">Comissão designada para atuar na condução do certame, receber, examinar e julgar todos os documentos e procedimentos relativos às </w:t>
      </w:r>
      <w:r w:rsidR="00F15742" w:rsidRPr="00AC1D51">
        <w:rPr>
          <w:b w:val="0"/>
        </w:rPr>
        <w:t>licitações</w:t>
      </w:r>
      <w:r w:rsidRPr="00AC1D51">
        <w:rPr>
          <w:b w:val="0"/>
        </w:rPr>
        <w:t xml:space="preserve"> e demais atividades correlatas</w:t>
      </w:r>
      <w:r w:rsidR="005D6912">
        <w:rPr>
          <w:b w:val="0"/>
        </w:rPr>
        <w:t>.</w:t>
      </w:r>
    </w:p>
    <w:p w:rsidR="007D1D75" w:rsidRPr="00AC1D51" w:rsidRDefault="007D1D75" w:rsidP="00996EB1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AC1D51">
        <w:t xml:space="preserve">Compra – </w:t>
      </w:r>
      <w:r w:rsidR="00F15742" w:rsidRPr="00AC1D51">
        <w:rPr>
          <w:b w:val="0"/>
        </w:rPr>
        <w:t>Toda aquisição remunerada de bens para fornecimento de uma só vez ou parceladame</w:t>
      </w:r>
      <w:r w:rsidR="005D6912">
        <w:rPr>
          <w:b w:val="0"/>
        </w:rPr>
        <w:t>nte.</w:t>
      </w:r>
    </w:p>
    <w:p w:rsidR="00730B36" w:rsidRDefault="007D1D75" w:rsidP="00996EB1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AC1D51">
        <w:t>Serviço</w:t>
      </w:r>
      <w:r w:rsidR="00AC1D51" w:rsidRPr="00AC1D51">
        <w:t xml:space="preserve"> – </w:t>
      </w:r>
      <w:r w:rsidR="00F15742" w:rsidRPr="00AC1D51">
        <w:rPr>
          <w:b w:val="0"/>
        </w:rPr>
        <w:t>Toda atividade destinada a obter determinada utilidade de</w:t>
      </w:r>
      <w:r w:rsidR="00AC1D51" w:rsidRPr="00AC1D51">
        <w:rPr>
          <w:b w:val="0"/>
        </w:rPr>
        <w:t xml:space="preserve"> interesse </w:t>
      </w:r>
      <w:r w:rsidR="00AC1D51" w:rsidRPr="008C764F">
        <w:rPr>
          <w:b w:val="0"/>
        </w:rPr>
        <w:t>para a Administração</w:t>
      </w:r>
      <w:r w:rsidR="005D6912">
        <w:rPr>
          <w:b w:val="0"/>
        </w:rPr>
        <w:t>.</w:t>
      </w:r>
    </w:p>
    <w:p w:rsidR="007D1D75" w:rsidRPr="005011C5" w:rsidRDefault="00730B36" w:rsidP="00996EB1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5011C5">
        <w:t xml:space="preserve">Obra – </w:t>
      </w:r>
      <w:r w:rsidRPr="005011C5">
        <w:rPr>
          <w:b w:val="0"/>
        </w:rPr>
        <w:t>Toda construção, reforma, fabricação, recuperação ou ampliação, realizada por execução direta ou indireta</w:t>
      </w:r>
      <w:r w:rsidR="005D6912">
        <w:rPr>
          <w:b w:val="0"/>
        </w:rPr>
        <w:t>.</w:t>
      </w:r>
    </w:p>
    <w:p w:rsidR="007D1D75" w:rsidRPr="008C764F" w:rsidRDefault="007D1D75" w:rsidP="00996EB1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8C764F">
        <w:t xml:space="preserve">Licitação – </w:t>
      </w:r>
      <w:r w:rsidR="00F15742" w:rsidRPr="008C764F">
        <w:rPr>
          <w:b w:val="0"/>
        </w:rPr>
        <w:t>Procedimento destinado à seleção da melhor proposta dentre as apresentadas por aqueles que desejam contra</w:t>
      </w:r>
      <w:r w:rsidR="002E0F99">
        <w:rPr>
          <w:b w:val="0"/>
        </w:rPr>
        <w:t>tar</w:t>
      </w:r>
      <w:r w:rsidR="005D6912">
        <w:rPr>
          <w:b w:val="0"/>
        </w:rPr>
        <w:t xml:space="preserve"> com a Administração Pública.</w:t>
      </w:r>
    </w:p>
    <w:p w:rsidR="007D1D75" w:rsidRPr="00FB658B" w:rsidRDefault="007D1D75" w:rsidP="00996EB1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rFonts w:cs="Arial"/>
          <w:b w:val="0"/>
        </w:rPr>
      </w:pPr>
      <w:r w:rsidRPr="00FB658B">
        <w:rPr>
          <w:rFonts w:cs="Arial"/>
        </w:rPr>
        <w:t xml:space="preserve">Processo Licitatório – </w:t>
      </w:r>
      <w:r w:rsidR="00F15742" w:rsidRPr="00FB658B">
        <w:rPr>
          <w:rFonts w:cs="Arial"/>
          <w:b w:val="0"/>
        </w:rPr>
        <w:t>Procedimento administrativo pelo qual a Administração Pública, obediente aos princípios constitucionais que a norteiam, escolhe a proposta mais vantajosa ao in</w:t>
      </w:r>
      <w:r w:rsidR="005D6912">
        <w:rPr>
          <w:rFonts w:cs="Arial"/>
          <w:b w:val="0"/>
        </w:rPr>
        <w:t>teresse público.</w:t>
      </w:r>
    </w:p>
    <w:p w:rsidR="008C764F" w:rsidRPr="007E708B" w:rsidRDefault="008C764F" w:rsidP="00996EB1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rFonts w:cs="Arial"/>
          <w:b w:val="0"/>
        </w:rPr>
      </w:pPr>
      <w:r w:rsidRPr="007E708B">
        <w:rPr>
          <w:rFonts w:cs="Arial"/>
        </w:rPr>
        <w:t xml:space="preserve">Dispensa de Licitação </w:t>
      </w:r>
      <w:r w:rsidR="00FB658B" w:rsidRPr="007E708B">
        <w:rPr>
          <w:rFonts w:cs="Arial"/>
        </w:rPr>
        <w:t>–</w:t>
      </w:r>
      <w:r w:rsidRPr="007E708B">
        <w:rPr>
          <w:rFonts w:cs="Arial"/>
        </w:rPr>
        <w:t xml:space="preserve"> </w:t>
      </w:r>
      <w:r w:rsidR="00FB658B" w:rsidRPr="007E708B">
        <w:rPr>
          <w:rFonts w:cs="Arial"/>
          <w:b w:val="0"/>
        </w:rPr>
        <w:t>P</w:t>
      </w:r>
      <w:r w:rsidR="00FB658B" w:rsidRPr="007E708B">
        <w:rPr>
          <w:rFonts w:cs="Arial"/>
          <w:b w:val="0"/>
          <w:shd w:val="clear" w:color="auto" w:fill="FFFFFF"/>
        </w:rPr>
        <w:t>ossibilidade de celebração direta de contrato entre a Administração e o particular, nos casos estabelec</w:t>
      </w:r>
      <w:r w:rsidR="00C95D17">
        <w:rPr>
          <w:rFonts w:cs="Arial"/>
          <w:b w:val="0"/>
          <w:shd w:val="clear" w:color="auto" w:fill="FFFFFF"/>
        </w:rPr>
        <w:t>idos no art. 24 da Lei</w:t>
      </w:r>
      <w:r w:rsidR="003D5F6E">
        <w:rPr>
          <w:rFonts w:cs="Arial"/>
          <w:b w:val="0"/>
          <w:shd w:val="clear" w:color="auto" w:fill="FFFFFF"/>
        </w:rPr>
        <w:t xml:space="preserve"> Federal</w:t>
      </w:r>
      <w:r w:rsidR="00070A2B">
        <w:rPr>
          <w:rFonts w:cs="Arial"/>
          <w:b w:val="0"/>
          <w:shd w:val="clear" w:color="auto" w:fill="FFFFFF"/>
        </w:rPr>
        <w:t xml:space="preserve"> </w:t>
      </w:r>
      <w:r w:rsidR="005D6912">
        <w:rPr>
          <w:rFonts w:cs="Arial"/>
          <w:b w:val="0"/>
          <w:shd w:val="clear" w:color="auto" w:fill="FFFFFF"/>
        </w:rPr>
        <w:t>8.666/93.</w:t>
      </w:r>
    </w:p>
    <w:p w:rsidR="008C764F" w:rsidRPr="007E708B" w:rsidRDefault="008C764F" w:rsidP="00996EB1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rFonts w:cs="Arial"/>
          <w:b w:val="0"/>
        </w:rPr>
      </w:pPr>
      <w:r w:rsidRPr="007E708B">
        <w:rPr>
          <w:rFonts w:cs="Arial"/>
        </w:rPr>
        <w:t xml:space="preserve">Inexigibilidade de Licitação </w:t>
      </w:r>
      <w:r w:rsidR="00FB658B" w:rsidRPr="007E708B">
        <w:rPr>
          <w:rFonts w:cs="Arial"/>
        </w:rPr>
        <w:t>–</w:t>
      </w:r>
      <w:r w:rsidRPr="007E708B">
        <w:rPr>
          <w:rFonts w:cs="Arial"/>
        </w:rPr>
        <w:t xml:space="preserve"> </w:t>
      </w:r>
      <w:r w:rsidR="00FB658B" w:rsidRPr="007E708B">
        <w:rPr>
          <w:rFonts w:cs="Arial"/>
          <w:b w:val="0"/>
        </w:rPr>
        <w:t>Procedimento de contratação quando há inviabilidade de competição, nos te</w:t>
      </w:r>
      <w:r w:rsidR="00C95D17">
        <w:rPr>
          <w:rFonts w:cs="Arial"/>
          <w:b w:val="0"/>
        </w:rPr>
        <w:t xml:space="preserve">rmos do art. 25 da Lei </w:t>
      </w:r>
      <w:r w:rsidR="003D5F6E">
        <w:rPr>
          <w:rFonts w:cs="Arial"/>
          <w:b w:val="0"/>
          <w:shd w:val="clear" w:color="auto" w:fill="FFFFFF"/>
        </w:rPr>
        <w:t xml:space="preserve">Federal n.º </w:t>
      </w:r>
      <w:r w:rsidR="00070A2B">
        <w:rPr>
          <w:rFonts w:cs="Arial"/>
          <w:b w:val="0"/>
        </w:rPr>
        <w:t>8</w:t>
      </w:r>
      <w:r w:rsidR="005D6912">
        <w:rPr>
          <w:rFonts w:cs="Arial"/>
          <w:b w:val="0"/>
        </w:rPr>
        <w:t>.666/93.</w:t>
      </w:r>
    </w:p>
    <w:p w:rsidR="007D1D75" w:rsidRPr="00E73C26" w:rsidRDefault="00F15742" w:rsidP="00996EB1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E73C26">
        <w:t>Sistema Integ</w:t>
      </w:r>
      <w:r w:rsidR="006F7EA2" w:rsidRPr="00E73C26">
        <w:t>rado de Gestão Administrativa (</w:t>
      </w:r>
      <w:r w:rsidRPr="00E73C26">
        <w:t>SIGA</w:t>
      </w:r>
      <w:r w:rsidR="006F7EA2" w:rsidRPr="00E73C26">
        <w:t xml:space="preserve">) – </w:t>
      </w:r>
      <w:r w:rsidRPr="00E73C26">
        <w:rPr>
          <w:b w:val="0"/>
        </w:rPr>
        <w:t>Sistema de informações que possibilita a gestão centralizada das atividades administrativas de todos os Órgãos da Administração Direta e Indireta do Poder Executivo do Estado, de utilizaçã</w:t>
      </w:r>
      <w:r w:rsidR="005D6912">
        <w:rPr>
          <w:b w:val="0"/>
        </w:rPr>
        <w:t>o obrigatória.</w:t>
      </w:r>
    </w:p>
    <w:p w:rsidR="00BB3F46" w:rsidRPr="00E101C7" w:rsidRDefault="00F15742" w:rsidP="00996EB1">
      <w:pPr>
        <w:pStyle w:val="Ttulo1"/>
        <w:widowControl w:val="0"/>
        <w:numPr>
          <w:ilvl w:val="0"/>
          <w:numId w:val="31"/>
        </w:numPr>
        <w:spacing w:before="240"/>
        <w:ind w:left="567" w:hanging="567"/>
        <w:rPr>
          <w:b w:val="0"/>
        </w:rPr>
      </w:pPr>
      <w:r w:rsidRPr="00E101C7">
        <w:t>Ter</w:t>
      </w:r>
      <w:r w:rsidR="006F7EA2" w:rsidRPr="00E101C7">
        <w:t>mo de Referência/Projeto Básico –</w:t>
      </w:r>
      <w:r w:rsidR="006F7EA2" w:rsidRPr="00E101C7">
        <w:rPr>
          <w:b w:val="0"/>
        </w:rPr>
        <w:t xml:space="preserve"> </w:t>
      </w:r>
      <w:r w:rsidRPr="00E101C7">
        <w:rPr>
          <w:b w:val="0"/>
        </w:rPr>
        <w:t>Documento que define o objeto do certame, as exigências de habilitação, os critérios de aceitação das propostas, as sanções por inadimplemento e as cláusulas do contrato, inclusive com fixação dos prazos para fornec</w:t>
      </w:r>
      <w:r w:rsidR="005D6912">
        <w:rPr>
          <w:b w:val="0"/>
        </w:rPr>
        <w:t>imento ou execução dos serviços.</w:t>
      </w:r>
    </w:p>
    <w:p w:rsidR="00BB3F46" w:rsidRDefault="00B855B6" w:rsidP="00996EB1">
      <w:pPr>
        <w:pStyle w:val="Ttulo1"/>
        <w:widowControl w:val="0"/>
        <w:numPr>
          <w:ilvl w:val="0"/>
          <w:numId w:val="15"/>
        </w:numPr>
        <w:spacing w:before="240"/>
        <w:ind w:left="284" w:hanging="284"/>
        <w:rPr>
          <w:rFonts w:cs="Arial"/>
          <w:bCs/>
          <w:szCs w:val="24"/>
        </w:rPr>
      </w:pPr>
      <w:r w:rsidRPr="00C4200E">
        <w:rPr>
          <w:rFonts w:cs="Arial"/>
          <w:bCs/>
          <w:szCs w:val="24"/>
        </w:rPr>
        <w:t>UNIDADES FUNCIONAIS ENVOLVIDAS</w:t>
      </w:r>
    </w:p>
    <w:p w:rsidR="00D40809" w:rsidRPr="00ED00E2" w:rsidRDefault="00B855B6" w:rsidP="00996EB1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</w:pPr>
      <w:r w:rsidRPr="00ED00E2">
        <w:t>S</w:t>
      </w:r>
      <w:r w:rsidR="00D40809" w:rsidRPr="00ED00E2">
        <w:t>etor Requisitante</w:t>
      </w:r>
      <w:r w:rsidR="005D6912">
        <w:t>.</w:t>
      </w:r>
    </w:p>
    <w:p w:rsidR="00D40809" w:rsidRPr="000224F7" w:rsidRDefault="007C317F" w:rsidP="00996EB1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</w:pPr>
      <w:r>
        <w:t>Setor de P</w:t>
      </w:r>
      <w:r w:rsidR="00D40809" w:rsidRPr="000224F7">
        <w:t xml:space="preserve">esquisa de </w:t>
      </w:r>
      <w:r>
        <w:t>P</w:t>
      </w:r>
      <w:r w:rsidR="00D40809" w:rsidRPr="000224F7">
        <w:t>reços</w:t>
      </w:r>
      <w:r w:rsidR="005D6912">
        <w:t>.</w:t>
      </w:r>
    </w:p>
    <w:p w:rsidR="00BB3F46" w:rsidRDefault="00D40809" w:rsidP="00CD0CA4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</w:pPr>
      <w:r w:rsidRPr="00C0032F">
        <w:t>Setor de Orçamento</w:t>
      </w:r>
      <w:r w:rsidR="005D6912">
        <w:t>.</w:t>
      </w:r>
    </w:p>
    <w:p w:rsidR="00CD0CA4" w:rsidRPr="00CD0CA4" w:rsidRDefault="00CD0CA4" w:rsidP="00CD0CA4">
      <w:pPr>
        <w:pStyle w:val="N11"/>
        <w:widowControl w:val="0"/>
        <w:numPr>
          <w:ilvl w:val="0"/>
          <w:numId w:val="32"/>
        </w:numPr>
        <w:spacing w:before="0" w:after="0"/>
        <w:ind w:left="567" w:hanging="567"/>
        <w:rPr>
          <w:color w:val="FF0000"/>
        </w:rPr>
      </w:pPr>
      <w:r w:rsidRPr="002E0F99">
        <w:t>Ordenador/Autoridade Competente</w:t>
      </w:r>
      <w:r w:rsidR="002E0F99">
        <w:t>.</w:t>
      </w:r>
    </w:p>
    <w:p w:rsidR="00B6610C" w:rsidRPr="00B761F6" w:rsidRDefault="00B855B6" w:rsidP="00996EB1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 w:rsidRPr="00B761F6">
        <w:t>PROCEDIMENTOS</w:t>
      </w:r>
    </w:p>
    <w:p w:rsidR="000A0B5D" w:rsidRPr="00855713" w:rsidRDefault="000A0B5D" w:rsidP="00996EB1">
      <w:pPr>
        <w:pStyle w:val="N11"/>
        <w:widowControl w:val="0"/>
        <w:numPr>
          <w:ilvl w:val="0"/>
          <w:numId w:val="0"/>
        </w:numPr>
      </w:pPr>
      <w:r w:rsidRPr="00ED00E2">
        <w:t xml:space="preserve">O processo inicia-se com a identificação da necessidade de aquisição ou contratação </w:t>
      </w:r>
      <w:r w:rsidRPr="00855713">
        <w:t>de algum bem ou serviço pelo Setor Requisitante</w:t>
      </w:r>
      <w:r w:rsidR="00E61FB3" w:rsidRPr="00855713">
        <w:t>.</w:t>
      </w:r>
    </w:p>
    <w:p w:rsidR="000A0B5D" w:rsidRPr="00855713" w:rsidRDefault="000A0B5D" w:rsidP="00996EB1">
      <w:pPr>
        <w:pStyle w:val="N11"/>
        <w:widowControl w:val="0"/>
        <w:numPr>
          <w:ilvl w:val="0"/>
          <w:numId w:val="0"/>
        </w:numPr>
      </w:pPr>
      <w:r w:rsidRPr="00855713">
        <w:t xml:space="preserve">T01 </w:t>
      </w:r>
      <w:r w:rsidR="00E61FB3" w:rsidRPr="00855713">
        <w:t>–</w:t>
      </w:r>
      <w:r w:rsidRPr="00855713">
        <w:t xml:space="preserve"> </w:t>
      </w:r>
      <w:r w:rsidR="00A77E91" w:rsidRPr="00FE5DFE">
        <w:t>Providenciar</w:t>
      </w:r>
      <w:r w:rsidRPr="00FE5DFE">
        <w:t xml:space="preserve"> autuação do processo</w:t>
      </w:r>
    </w:p>
    <w:p w:rsidR="000A0B5D" w:rsidRPr="00FE5DFE" w:rsidRDefault="000A0B5D" w:rsidP="00996EB1">
      <w:pPr>
        <w:pStyle w:val="N11"/>
        <w:widowControl w:val="0"/>
        <w:numPr>
          <w:ilvl w:val="0"/>
          <w:numId w:val="0"/>
        </w:numPr>
      </w:pPr>
      <w:r w:rsidRPr="00FE5DFE">
        <w:t>T0</w:t>
      </w:r>
      <w:r w:rsidR="00BD3A0C" w:rsidRPr="00FE5DFE">
        <w:t>2</w:t>
      </w:r>
      <w:r w:rsidRPr="00FE5DFE">
        <w:t xml:space="preserve"> </w:t>
      </w:r>
      <w:r w:rsidR="002A3D65" w:rsidRPr="00FE5DFE">
        <w:t>–</w:t>
      </w:r>
      <w:r w:rsidRPr="00FE5DFE">
        <w:t xml:space="preserve"> Elaborar o Projeto Básico ou Termo de Referência</w:t>
      </w:r>
    </w:p>
    <w:p w:rsidR="000A0B5D" w:rsidRPr="00FE5DFE" w:rsidRDefault="000A0B5D" w:rsidP="00996EB1">
      <w:pPr>
        <w:pStyle w:val="N11"/>
        <w:widowControl w:val="0"/>
        <w:numPr>
          <w:ilvl w:val="0"/>
          <w:numId w:val="0"/>
        </w:numPr>
      </w:pPr>
      <w:r w:rsidRPr="00FE5DFE">
        <w:t>O documento conterá a definição do objeto, que deverá ser precisa, suficiente e clara, vedadas especificações que, por excessivas, irrelevantes ou desnecessárias, limitem a competição, estabelecendo as regras para aceitação do objeto na fase de licitação, os prazos e condições de entrega, a divisão justificada dos lotes, entre outros.</w:t>
      </w:r>
    </w:p>
    <w:p w:rsidR="00D57EAC" w:rsidRPr="00FE5DFE" w:rsidRDefault="0013636C" w:rsidP="00996EB1">
      <w:pPr>
        <w:pStyle w:val="N11"/>
        <w:widowControl w:val="0"/>
        <w:numPr>
          <w:ilvl w:val="0"/>
          <w:numId w:val="0"/>
        </w:numPr>
      </w:pPr>
      <w:r w:rsidRPr="00FE5DFE">
        <w:t>Nas hipóteses</w:t>
      </w:r>
      <w:r w:rsidR="00D57EAC" w:rsidRPr="00FE5DFE">
        <w:t xml:space="preserve"> de Dispensa e Inexigibilidade de Licitação, o Termo de Referência/Projeto Básico será o único documento a balizar a contratação pretendida, </w:t>
      </w:r>
      <w:r w:rsidR="00F922E9" w:rsidRPr="00FE5DFE">
        <w:t>reforçando a necessidade d</w:t>
      </w:r>
      <w:r w:rsidR="00107B7A" w:rsidRPr="00FE5DFE">
        <w:t>e que seja elaborado a contento, além da</w:t>
      </w:r>
      <w:r w:rsidR="00F942D7" w:rsidRPr="00FE5DFE">
        <w:t xml:space="preserve"> obrigatoriedade de observância aos elementos essenciais para </w:t>
      </w:r>
      <w:r w:rsidR="00FB62FB" w:rsidRPr="00FE5DFE">
        <w:t xml:space="preserve">justificativa e </w:t>
      </w:r>
      <w:r w:rsidR="00F942D7" w:rsidRPr="00FE5DFE">
        <w:t xml:space="preserve">instrução de processos </w:t>
      </w:r>
      <w:r w:rsidR="00786B2D" w:rsidRPr="00FE5DFE">
        <w:t>com esse enquadramento legal.</w:t>
      </w:r>
    </w:p>
    <w:p w:rsidR="004C2850" w:rsidRPr="00FE5DFE" w:rsidRDefault="002920C1" w:rsidP="00996EB1">
      <w:pPr>
        <w:pStyle w:val="N11"/>
        <w:widowControl w:val="0"/>
        <w:numPr>
          <w:ilvl w:val="0"/>
          <w:numId w:val="0"/>
        </w:numPr>
      </w:pPr>
      <w:r w:rsidRPr="00FE5DFE">
        <w:t>Em se tratando de Dispensa de Licitação em razão do valor (</w:t>
      </w:r>
      <w:r w:rsidR="00284168" w:rsidRPr="00FE5DFE">
        <w:t xml:space="preserve">art. 24, inc. I e II, da Lei </w:t>
      </w:r>
      <w:r w:rsidR="00070A2B" w:rsidRPr="00FE5DFE">
        <w:t xml:space="preserve">Federal </w:t>
      </w:r>
      <w:r w:rsidR="00284168" w:rsidRPr="00FE5DFE">
        <w:t>8.666/93), o Termo de Referência/Projeto Básico deverá prever a aplicação do disposto no inc. I do art. 48 da LC</w:t>
      </w:r>
      <w:r w:rsidR="002A0F17" w:rsidRPr="00FE5DFE">
        <w:t xml:space="preserve"> Federal </w:t>
      </w:r>
      <w:r w:rsidR="00284168" w:rsidRPr="00FE5DFE">
        <w:t>123/2006.</w:t>
      </w:r>
    </w:p>
    <w:p w:rsidR="000A0B5D" w:rsidRPr="00FE5DFE" w:rsidRDefault="000A0B5D" w:rsidP="00996EB1">
      <w:pPr>
        <w:pStyle w:val="N11"/>
        <w:widowControl w:val="0"/>
        <w:numPr>
          <w:ilvl w:val="0"/>
          <w:numId w:val="0"/>
        </w:numPr>
      </w:pPr>
      <w:r w:rsidRPr="00FE5DFE">
        <w:t>Nos casos de contratação de serviços, aquisição ou locação de equipamentos de informática, nos termos do art. 39 do Decreto Estadual 2.458-R/2010, os autos devem ser encaminhados para manifestação prévia do</w:t>
      </w:r>
      <w:r w:rsidR="002A0F17" w:rsidRPr="00FE5DFE">
        <w:t xml:space="preserve"> Instituto de Tecnologia da Informação e Comunicação do Espírito Santo – </w:t>
      </w:r>
      <w:r w:rsidR="00DE4441" w:rsidRPr="00FE5DFE">
        <w:t>PRODEST</w:t>
      </w:r>
      <w:r w:rsidRPr="00FE5DFE">
        <w:t>, exceto quanto aos itens que contenham especificação no site do referido Instituto, devendo tal comprovante ser juntado ao processo.</w:t>
      </w:r>
    </w:p>
    <w:p w:rsidR="00DB1C18" w:rsidRPr="00FE5DFE" w:rsidRDefault="0013636C" w:rsidP="00996EB1">
      <w:pPr>
        <w:pStyle w:val="N11"/>
        <w:widowControl w:val="0"/>
        <w:numPr>
          <w:ilvl w:val="0"/>
          <w:numId w:val="0"/>
        </w:numPr>
      </w:pPr>
      <w:r w:rsidRPr="00FE5DFE">
        <w:t xml:space="preserve">Se o objeto tratar </w:t>
      </w:r>
      <w:r w:rsidR="00DB1C18" w:rsidRPr="00FE5DFE">
        <w:t xml:space="preserve">de contratação de sistemas, serviços, consultorias, máquinas e equipamentos </w:t>
      </w:r>
      <w:r w:rsidR="00E86CD3" w:rsidRPr="00FE5DFE">
        <w:t>relativos à gestão de documentos</w:t>
      </w:r>
      <w:r w:rsidR="00DB1C18" w:rsidRPr="00FE5DFE">
        <w:t xml:space="preserve">, nos termos do Decreto Estadual </w:t>
      </w:r>
      <w:r w:rsidR="00E86CD3" w:rsidRPr="00FE5DFE">
        <w:t>4</w:t>
      </w:r>
      <w:r w:rsidR="00DB1C18" w:rsidRPr="00FE5DFE">
        <w:t>.</w:t>
      </w:r>
      <w:r w:rsidR="008F1BF7" w:rsidRPr="00FE5DFE">
        <w:t>343</w:t>
      </w:r>
      <w:r w:rsidR="00DB1C18" w:rsidRPr="00FE5DFE">
        <w:t>-R/20</w:t>
      </w:r>
      <w:r w:rsidR="00E86CD3" w:rsidRPr="00FE5DFE">
        <w:t>18</w:t>
      </w:r>
      <w:r w:rsidR="00DB1C18" w:rsidRPr="00FE5DFE">
        <w:t xml:space="preserve">, os autos devem ser </w:t>
      </w:r>
      <w:r w:rsidR="00731AAF" w:rsidRPr="00FE5DFE">
        <w:t xml:space="preserve">submetidos ao </w:t>
      </w:r>
      <w:r w:rsidR="00E86CD3" w:rsidRPr="00FE5DFE">
        <w:t>Arquivo Público do Estado do Espírito Santo - APEES</w:t>
      </w:r>
      <w:r w:rsidR="00731AAF" w:rsidRPr="00FE5DFE">
        <w:t>, para emissão de parecer técnico</w:t>
      </w:r>
      <w:r w:rsidR="00600678" w:rsidRPr="00FE5DFE">
        <w:t>.</w:t>
      </w:r>
    </w:p>
    <w:p w:rsidR="004846DF" w:rsidRPr="00FE5DFE" w:rsidRDefault="00600678" w:rsidP="00996EB1">
      <w:pPr>
        <w:pStyle w:val="N11"/>
        <w:widowControl w:val="0"/>
        <w:numPr>
          <w:ilvl w:val="0"/>
          <w:numId w:val="0"/>
        </w:numPr>
      </w:pPr>
      <w:r w:rsidRPr="00FE5DFE">
        <w:t xml:space="preserve">Os órgãos/entidades devem observar se os bens ou serviços que serão licitados são de competência exclusiva do </w:t>
      </w:r>
      <w:r w:rsidR="00D56FF9" w:rsidRPr="00FE5DFE">
        <w:t>IOPES</w:t>
      </w:r>
      <w:r w:rsidRPr="00FE5DFE">
        <w:t>, nos termos do art. 46 da LC</w:t>
      </w:r>
      <w:r w:rsidR="004846DF" w:rsidRPr="00FE5DFE">
        <w:t xml:space="preserve"> Estadual </w:t>
      </w:r>
      <w:r w:rsidRPr="00FE5DFE">
        <w:t>381/2007</w:t>
      </w:r>
      <w:r w:rsidR="00E70A31" w:rsidRPr="00FE5DFE">
        <w:t xml:space="preserve"> e do Decreto</w:t>
      </w:r>
      <w:r w:rsidR="002B5CBE" w:rsidRPr="00FE5DFE">
        <w:t xml:space="preserve"> Estadual</w:t>
      </w:r>
      <w:r w:rsidR="00E70A31" w:rsidRPr="00FE5DFE">
        <w:t xml:space="preserve"> 2.971-R/2012.</w:t>
      </w:r>
    </w:p>
    <w:p w:rsidR="000A0B5D" w:rsidRPr="00FE5DFE" w:rsidRDefault="00BD3A0C" w:rsidP="00996EB1">
      <w:pPr>
        <w:pStyle w:val="N11"/>
        <w:widowControl w:val="0"/>
        <w:numPr>
          <w:ilvl w:val="0"/>
          <w:numId w:val="0"/>
        </w:numPr>
      </w:pPr>
      <w:r w:rsidRPr="00FE5DFE">
        <w:t>T03</w:t>
      </w:r>
      <w:r w:rsidR="000A0B5D" w:rsidRPr="00FE5DFE">
        <w:t xml:space="preserve"> </w:t>
      </w:r>
      <w:r w:rsidR="00824D13" w:rsidRPr="00FE5DFE">
        <w:t>–</w:t>
      </w:r>
      <w:r w:rsidR="000A0B5D" w:rsidRPr="00FE5DFE">
        <w:t xml:space="preserve"> Registrar o processo no SIGA e criar a planilha de aquisição</w:t>
      </w:r>
    </w:p>
    <w:p w:rsidR="000A0B5D" w:rsidRPr="00FE5DFE" w:rsidRDefault="000A0B5D" w:rsidP="00996EB1">
      <w:pPr>
        <w:pStyle w:val="N11"/>
        <w:widowControl w:val="0"/>
        <w:numPr>
          <w:ilvl w:val="0"/>
          <w:numId w:val="0"/>
        </w:numPr>
      </w:pPr>
      <w:r w:rsidRPr="00FE5DFE">
        <w:t>Se os itens constarem no Catálogo de Materiais e Serviços, o Setor Requisitante deve incluí-los na Planilha de Aquisição do SIGA. Se não constarem, deve solicitar a criação dos itens e incluí-los na Planilha de Aquisição do SIGA.</w:t>
      </w:r>
    </w:p>
    <w:p w:rsidR="000A0B5D" w:rsidRPr="00FE5DFE" w:rsidRDefault="000A0B5D" w:rsidP="00996EB1">
      <w:pPr>
        <w:pStyle w:val="N11"/>
        <w:widowControl w:val="0"/>
        <w:numPr>
          <w:ilvl w:val="0"/>
          <w:numId w:val="0"/>
        </w:numPr>
      </w:pPr>
      <w:r w:rsidRPr="00FE5DFE">
        <w:t>T0</w:t>
      </w:r>
      <w:r w:rsidR="00BD3A0C" w:rsidRPr="00FE5DFE">
        <w:t>4</w:t>
      </w:r>
      <w:r w:rsidRPr="00FE5DFE">
        <w:t xml:space="preserve"> </w:t>
      </w:r>
      <w:r w:rsidR="00824D13" w:rsidRPr="00FE5DFE">
        <w:t>–</w:t>
      </w:r>
      <w:r w:rsidRPr="00FE5DFE">
        <w:t xml:space="preserve"> Solicitar aprovação</w:t>
      </w:r>
    </w:p>
    <w:p w:rsidR="000A0B5D" w:rsidRPr="00FE5DFE" w:rsidRDefault="000A0B5D" w:rsidP="00996EB1">
      <w:pPr>
        <w:pStyle w:val="N11"/>
        <w:widowControl w:val="0"/>
        <w:numPr>
          <w:ilvl w:val="0"/>
          <w:numId w:val="0"/>
        </w:numPr>
      </w:pPr>
      <w:r w:rsidRPr="00FE5DFE">
        <w:t>T0</w:t>
      </w:r>
      <w:r w:rsidR="00BD3A0C" w:rsidRPr="00FE5DFE">
        <w:t>5</w:t>
      </w:r>
      <w:r w:rsidRPr="00FE5DFE">
        <w:t xml:space="preserve"> </w:t>
      </w:r>
      <w:r w:rsidR="00824D13" w:rsidRPr="00FE5DFE">
        <w:t>–</w:t>
      </w:r>
      <w:r w:rsidRPr="00FE5DFE">
        <w:t xml:space="preserve"> Aprovar a continuidade do processo</w:t>
      </w:r>
    </w:p>
    <w:p w:rsidR="000A0B5D" w:rsidRPr="00FE5DFE" w:rsidRDefault="000A0B5D" w:rsidP="00996EB1">
      <w:pPr>
        <w:pStyle w:val="N11"/>
        <w:widowControl w:val="0"/>
        <w:numPr>
          <w:ilvl w:val="0"/>
          <w:numId w:val="0"/>
        </w:numPr>
      </w:pPr>
      <w:r w:rsidRPr="00FE5DFE">
        <w:t>Análise e aprovação da demanda. Se não houver aprovação, o Ordenador</w:t>
      </w:r>
      <w:r w:rsidR="001B2CFF" w:rsidRPr="00FE5DFE">
        <w:t xml:space="preserve"> de Despesas/Autoridade Competente</w:t>
      </w:r>
      <w:r w:rsidRPr="00FE5DFE">
        <w:t xml:space="preserve"> pod</w:t>
      </w:r>
      <w:r w:rsidR="008F4ACF" w:rsidRPr="00FE5DFE">
        <w:t>e determinar o arquivamento (T06</w:t>
      </w:r>
      <w:r w:rsidRPr="00FE5DFE">
        <w:t>) ou o retorno para realização de ajustes (T0</w:t>
      </w:r>
      <w:r w:rsidR="008F4ACF" w:rsidRPr="00FE5DFE">
        <w:t>2</w:t>
      </w:r>
      <w:r w:rsidRPr="00FE5DFE">
        <w:t>). Havendo aprovação, o processo segue para pesquisa de preços (T0</w:t>
      </w:r>
      <w:r w:rsidR="008F4ACF" w:rsidRPr="00FE5DFE">
        <w:t>7</w:t>
      </w:r>
      <w:r w:rsidRPr="00FE5DFE">
        <w:t>).</w:t>
      </w:r>
    </w:p>
    <w:p w:rsidR="000A0B5D" w:rsidRPr="00FE5DFE" w:rsidRDefault="000A0B5D" w:rsidP="00996EB1">
      <w:pPr>
        <w:pStyle w:val="N11"/>
        <w:widowControl w:val="0"/>
        <w:numPr>
          <w:ilvl w:val="0"/>
          <w:numId w:val="0"/>
        </w:numPr>
      </w:pPr>
      <w:r w:rsidRPr="00FE5DFE">
        <w:t>T0</w:t>
      </w:r>
      <w:r w:rsidR="00BD3A0C" w:rsidRPr="00FE5DFE">
        <w:t>6</w:t>
      </w:r>
      <w:r w:rsidRPr="00FE5DFE">
        <w:t xml:space="preserve"> </w:t>
      </w:r>
      <w:r w:rsidR="00824D13" w:rsidRPr="00FE5DFE">
        <w:t>–</w:t>
      </w:r>
      <w:r w:rsidRPr="00FE5DFE">
        <w:t xml:space="preserve"> Arquivar processo</w:t>
      </w:r>
    </w:p>
    <w:p w:rsidR="00B6610C" w:rsidRPr="00FE5DFE" w:rsidRDefault="00BD3A0C" w:rsidP="00996EB1">
      <w:pPr>
        <w:pStyle w:val="N11"/>
        <w:widowControl w:val="0"/>
        <w:numPr>
          <w:ilvl w:val="0"/>
          <w:numId w:val="0"/>
        </w:numPr>
      </w:pPr>
      <w:r w:rsidRPr="00FE5DFE">
        <w:t>T07</w:t>
      </w:r>
      <w:r w:rsidR="000A0B5D" w:rsidRPr="00FE5DFE">
        <w:t xml:space="preserve"> </w:t>
      </w:r>
      <w:r w:rsidR="00824D13" w:rsidRPr="00FE5DFE">
        <w:t>–</w:t>
      </w:r>
      <w:r w:rsidR="000A0B5D" w:rsidRPr="00FE5DFE">
        <w:t xml:space="preserve"> Realizar a pesquisa de preços</w:t>
      </w:r>
    </w:p>
    <w:p w:rsidR="001B77C5" w:rsidRPr="00FE5DFE" w:rsidRDefault="001B77C5" w:rsidP="00996EB1">
      <w:pPr>
        <w:widowControl w:val="0"/>
      </w:pPr>
      <w:r w:rsidRPr="00FE5DFE">
        <w:t>Se os itens constarem no Sistema de Preços Referenciais, deve ser efetuado o lançamento dos preços no SIGA para os itens contemplados, conforme Decreto Estadual</w:t>
      </w:r>
      <w:r w:rsidR="007C6C68" w:rsidRPr="00FE5DFE">
        <w:t xml:space="preserve"> </w:t>
      </w:r>
      <w:r w:rsidRPr="00FE5DFE">
        <w:t>3</w:t>
      </w:r>
      <w:r w:rsidR="002B5CBE" w:rsidRPr="00FE5DFE">
        <w:t>.</w:t>
      </w:r>
      <w:r w:rsidRPr="00FE5DFE">
        <w:t>608-R/2014</w:t>
      </w:r>
      <w:r w:rsidR="00D76387" w:rsidRPr="00FE5DFE">
        <w:t xml:space="preserve">, Lei Complementar </w:t>
      </w:r>
      <w:r w:rsidR="007C6C68" w:rsidRPr="00FE5DFE">
        <w:t xml:space="preserve">Estadual </w:t>
      </w:r>
      <w:r w:rsidR="00D76387" w:rsidRPr="00FE5DFE">
        <w:t>381/2007 (art. 4º, XII, e art. 46, VII) e Instrução Normativa do TCEES 15/2009</w:t>
      </w:r>
      <w:r w:rsidRPr="00FE5DFE">
        <w:t>.</w:t>
      </w:r>
    </w:p>
    <w:p w:rsidR="001B77C5" w:rsidRPr="00FE5DFE" w:rsidRDefault="001B77C5" w:rsidP="00996EB1">
      <w:pPr>
        <w:widowControl w:val="0"/>
      </w:pPr>
      <w:r w:rsidRPr="00FE5DFE">
        <w:t>Se os itens não constarem no Sistema de Preços Referenciais, deve ser realizada a cotação para os itens não contemplados, através de ampla pesquisa de preços, com consulta a fornecedores e a preços obtidos a partir de contratos anteriores do próprio órgão, de outros órgãos, de atas de registro de preços e quaisquer outras fontes capazes de retratar o valor de mercado da contratação.</w:t>
      </w:r>
    </w:p>
    <w:p w:rsidR="00600173" w:rsidRPr="00FE5DFE" w:rsidRDefault="00600173" w:rsidP="00996EB1">
      <w:pPr>
        <w:widowControl w:val="0"/>
      </w:pPr>
      <w:r w:rsidRPr="00FE5DFE">
        <w:t>Em se tratando de Dispensa de Licitação</w:t>
      </w:r>
      <w:r w:rsidR="00D758FD" w:rsidRPr="00FE5DFE">
        <w:t xml:space="preserve">, excetuando-se a hipótese do inc. II </w:t>
      </w:r>
      <w:r w:rsidRPr="00FE5DFE">
        <w:t xml:space="preserve">do art. 24 da Lei </w:t>
      </w:r>
      <w:r w:rsidR="00F5259C" w:rsidRPr="00FE5DFE">
        <w:t xml:space="preserve">Federal </w:t>
      </w:r>
      <w:r w:rsidRPr="00FE5DFE">
        <w:t>8.666/93</w:t>
      </w:r>
      <w:r w:rsidR="00144738" w:rsidRPr="00FE5DFE">
        <w:t xml:space="preserve"> e as demais que assim o demandarem</w:t>
      </w:r>
      <w:r w:rsidR="00F8203B" w:rsidRPr="00FE5DFE">
        <w:t>, a pesquisa de preços</w:t>
      </w:r>
      <w:r w:rsidR="00D758FD" w:rsidRPr="00FE5DFE">
        <w:t xml:space="preserve"> deve ser realizada apenas com empresas que de fato possam contratar com a Administração</w:t>
      </w:r>
      <w:r w:rsidR="00144738" w:rsidRPr="00FE5DFE">
        <w:t>, uma vez que o fornecedor/contratado será selecionado</w:t>
      </w:r>
      <w:r w:rsidR="0070127F" w:rsidRPr="00FE5DFE">
        <w:t xml:space="preserve"> diretamente a partir </w:t>
      </w:r>
      <w:r w:rsidR="00256506" w:rsidRPr="00FE5DFE">
        <w:t>dessa etapa</w:t>
      </w:r>
      <w:r w:rsidR="0070127F" w:rsidRPr="00FE5DFE">
        <w:t xml:space="preserve">. Em todas as hipóteses de </w:t>
      </w:r>
      <w:r w:rsidR="00AB32CB" w:rsidRPr="00FE5DFE">
        <w:t>Dispensa de Licitação</w:t>
      </w:r>
      <w:r w:rsidR="0070127F" w:rsidRPr="00FE5DFE">
        <w:t>, contudo, sempre será possível consultar outras fontes de preços a fim de</w:t>
      </w:r>
      <w:r w:rsidR="0026238F" w:rsidRPr="00FE5DFE">
        <w:t xml:space="preserve"> obter um</w:t>
      </w:r>
      <w:r w:rsidR="00F35672" w:rsidRPr="00FE5DFE">
        <w:t xml:space="preserve"> melhor</w:t>
      </w:r>
      <w:r w:rsidR="0026238F" w:rsidRPr="00FE5DFE">
        <w:t xml:space="preserve"> parâmetro para balizar a análise e</w:t>
      </w:r>
      <w:r w:rsidR="0070127F" w:rsidRPr="00FE5DFE">
        <w:t xml:space="preserve"> evitar </w:t>
      </w:r>
      <w:r w:rsidR="007B0FE0" w:rsidRPr="00FE5DFE">
        <w:t>propostas acima do valor de mercado</w:t>
      </w:r>
      <w:r w:rsidR="0070127F" w:rsidRPr="00FE5DFE">
        <w:t>.</w:t>
      </w:r>
    </w:p>
    <w:p w:rsidR="00983DAE" w:rsidRPr="00FE5DFE" w:rsidRDefault="00983DAE" w:rsidP="00996EB1">
      <w:pPr>
        <w:widowControl w:val="0"/>
      </w:pPr>
      <w:r w:rsidRPr="00FE5DFE">
        <w:t>Nas inexigibilidades, a justificativa do preço se restringe à demonstração de sua adequação levando em c</w:t>
      </w:r>
      <w:r w:rsidR="00173651" w:rsidRPr="00FE5DFE">
        <w:t>onta os valores praticados pelo fornecedor</w:t>
      </w:r>
      <w:r w:rsidRPr="00FE5DFE">
        <w:t xml:space="preserve"> em outros contratos por ele mantidos</w:t>
      </w:r>
      <w:r w:rsidR="00173651" w:rsidRPr="00FE5DFE">
        <w:t xml:space="preserve"> idênticos ou similares</w:t>
      </w:r>
      <w:r w:rsidRPr="00FE5DFE">
        <w:t>. Desse modo, permite-se demonstrar que a condição de exclusividade não servirá para distorcer o preço praticado.</w:t>
      </w:r>
    </w:p>
    <w:p w:rsidR="001B77C5" w:rsidRPr="00FE5DFE" w:rsidRDefault="001B77C5" w:rsidP="00996EB1">
      <w:pPr>
        <w:widowControl w:val="0"/>
      </w:pPr>
      <w:r w:rsidRPr="00FE5DFE">
        <w:t>A pesquisa de preços pode ser realizada pelo próprio Setor Requisitante ou outro setor que possua tal atribuição, conforme distribuição de atividades de cada órgão e características do objeto.</w:t>
      </w:r>
    </w:p>
    <w:p w:rsidR="001B77C5" w:rsidRPr="00FE5DFE" w:rsidRDefault="001B77C5" w:rsidP="00996EB1">
      <w:pPr>
        <w:widowControl w:val="0"/>
      </w:pPr>
      <w:r w:rsidRPr="00FE5DFE">
        <w:t>T0</w:t>
      </w:r>
      <w:r w:rsidR="00BD3A0C" w:rsidRPr="00FE5DFE">
        <w:t>8</w:t>
      </w:r>
      <w:r w:rsidRPr="00FE5DFE">
        <w:t xml:space="preserve"> </w:t>
      </w:r>
      <w:r w:rsidR="00824D13" w:rsidRPr="00FE5DFE">
        <w:t>–</w:t>
      </w:r>
      <w:r w:rsidRPr="00FE5DFE">
        <w:t xml:space="preserve"> Elaborar mapa comparativo de preços e manifestação</w:t>
      </w:r>
    </w:p>
    <w:p w:rsidR="001B77C5" w:rsidRPr="00FE5DFE" w:rsidRDefault="001B77C5" w:rsidP="00996EB1">
      <w:pPr>
        <w:widowControl w:val="0"/>
      </w:pPr>
      <w:r w:rsidRPr="00FE5DFE">
        <w:t>Realizada a pesquisa de preços, o setor responsável elabora o Mapa Comparativo de Preços, emite a Planilha de Aquisição (agora, com o valor estimado) e a manifestação contendo análise crítica dos valores encontrados e justificativa do critério utilizado para fins de obtenção do preço máximo da contratação, encaminhando o processo ao Setor Requisitante para validação. (Vide inc. II do §2º do art. 7º, e inc. V do art. 15 da Lei</w:t>
      </w:r>
      <w:r w:rsidR="00F5259C" w:rsidRPr="00FE5DFE">
        <w:t xml:space="preserve"> Federal </w:t>
      </w:r>
      <w:r w:rsidRPr="00FE5DFE">
        <w:t xml:space="preserve">8.666/93; inc. III do art. 3º da Lei </w:t>
      </w:r>
      <w:r w:rsidR="003D5F6E" w:rsidRPr="00FE5DFE">
        <w:t xml:space="preserve">Federal </w:t>
      </w:r>
      <w:r w:rsidRPr="00FE5DFE">
        <w:t>10.520/02; inc. XIV do art. 30, e inc. III do art. 16 do Decreto Estadual 2</w:t>
      </w:r>
      <w:r w:rsidR="002B5CBE" w:rsidRPr="00FE5DFE">
        <w:t>.</w:t>
      </w:r>
      <w:r w:rsidRPr="00FE5DFE">
        <w:t xml:space="preserve">458-R/2010; </w:t>
      </w:r>
      <w:r w:rsidR="006E06C3" w:rsidRPr="00FE5DFE">
        <w:t xml:space="preserve">e </w:t>
      </w:r>
      <w:r w:rsidR="00480159" w:rsidRPr="00FE5DFE">
        <w:t>Resolução CONS</w:t>
      </w:r>
      <w:r w:rsidR="00A90A1F" w:rsidRPr="00FE5DFE">
        <w:t>ECT 009/2018</w:t>
      </w:r>
      <w:r w:rsidRPr="00FE5DFE">
        <w:t>).</w:t>
      </w:r>
    </w:p>
    <w:p w:rsidR="008479DE" w:rsidRPr="00FE5DFE" w:rsidRDefault="008479DE" w:rsidP="00996EB1">
      <w:pPr>
        <w:widowControl w:val="0"/>
      </w:pPr>
      <w:r w:rsidRPr="00FE5DFE">
        <w:t>Nos casos de obras e serviços de engenharia, a manifestação deverá declarar que os preços utilizados constam das tabelas referenciais autorizadas pelo Tribunal de Contas do E</w:t>
      </w:r>
      <w:r w:rsidR="00672245" w:rsidRPr="00FE5DFE">
        <w:t xml:space="preserve">spírito </w:t>
      </w:r>
      <w:r w:rsidRPr="00FE5DFE">
        <w:t>S</w:t>
      </w:r>
      <w:r w:rsidR="00672245" w:rsidRPr="00FE5DFE">
        <w:t>anto,</w:t>
      </w:r>
      <w:r w:rsidRPr="00FE5DFE">
        <w:t xml:space="preserve"> cita</w:t>
      </w:r>
      <w:r w:rsidR="00672245" w:rsidRPr="00FE5DFE">
        <w:t>ndo a</w:t>
      </w:r>
      <w:r w:rsidRPr="00FE5DFE">
        <w:t xml:space="preserve"> tabela referen</w:t>
      </w:r>
      <w:r w:rsidR="00672245" w:rsidRPr="00FE5DFE">
        <w:t>cial, data base e BDI utilizado</w:t>
      </w:r>
      <w:r w:rsidRPr="00FE5DFE">
        <w:t>, conforme Decreto Estadual 2</w:t>
      </w:r>
      <w:r w:rsidR="00FD6BE4" w:rsidRPr="00FE5DFE">
        <w:t>.</w:t>
      </w:r>
      <w:r w:rsidRPr="00FE5DFE">
        <w:t>971-R/2012, art. 1º, § único, e Instrução Normativa do TCEES 15/2009.</w:t>
      </w:r>
    </w:p>
    <w:p w:rsidR="001B77C5" w:rsidRPr="00FE5DFE" w:rsidRDefault="001B77C5" w:rsidP="00996EB1">
      <w:pPr>
        <w:widowControl w:val="0"/>
      </w:pPr>
      <w:r w:rsidRPr="00FE5DFE">
        <w:t>T0</w:t>
      </w:r>
      <w:r w:rsidR="00BD3A0C" w:rsidRPr="00FE5DFE">
        <w:t>9</w:t>
      </w:r>
      <w:r w:rsidRPr="00FE5DFE">
        <w:t xml:space="preserve"> </w:t>
      </w:r>
      <w:r w:rsidR="00824D13" w:rsidRPr="00FE5DFE">
        <w:t>–</w:t>
      </w:r>
      <w:r w:rsidRPr="00FE5DFE">
        <w:t xml:space="preserve"> Conferir instrução processual</w:t>
      </w:r>
    </w:p>
    <w:p w:rsidR="001B77C5" w:rsidRPr="00FE5DFE" w:rsidRDefault="001B77C5" w:rsidP="00996EB1">
      <w:pPr>
        <w:widowControl w:val="0"/>
      </w:pPr>
      <w:r w:rsidRPr="00FE5DFE">
        <w:t>O Setor Requisitante deve validar/conferir a instrução processual</w:t>
      </w:r>
      <w:r w:rsidR="00BE4670" w:rsidRPr="00FE5DFE">
        <w:t>, emitir a versão final do Termo de Referência/Projeto Básico (</w:t>
      </w:r>
      <w:r w:rsidR="002E736D" w:rsidRPr="00FE5DFE">
        <w:t>se julgar necessário</w:t>
      </w:r>
      <w:r w:rsidR="00BE4670" w:rsidRPr="00FE5DFE">
        <w:t>)</w:t>
      </w:r>
      <w:r w:rsidR="0020378F" w:rsidRPr="00FE5DFE">
        <w:t>, se</w:t>
      </w:r>
      <w:r w:rsidR="00920F79" w:rsidRPr="00FE5DFE">
        <w:t>ndo</w:t>
      </w:r>
      <w:r w:rsidR="0020378F" w:rsidRPr="00FE5DFE">
        <w:t xml:space="preserve"> o caso,</w:t>
      </w:r>
      <w:r w:rsidRPr="00FE5DFE">
        <w:t xml:space="preserve"> e encaminhar o processo ao Setor de Orçamento para emissão da nota de reserva orçamentária, se não houver necessidade de realizar alterações (T1</w:t>
      </w:r>
      <w:r w:rsidR="00736026" w:rsidRPr="00FE5DFE">
        <w:t>0</w:t>
      </w:r>
      <w:r w:rsidRPr="00FE5DFE">
        <w:t>).</w:t>
      </w:r>
    </w:p>
    <w:p w:rsidR="001B77C5" w:rsidRPr="00FE5DFE" w:rsidRDefault="001B77C5" w:rsidP="00996EB1">
      <w:pPr>
        <w:widowControl w:val="0"/>
      </w:pPr>
      <w:r w:rsidRPr="00FE5DFE">
        <w:t>Verificada a necessidade de alterações no Termo de Referência</w:t>
      </w:r>
      <w:r w:rsidR="00BE4670" w:rsidRPr="00FE5DFE">
        <w:t>/Projeto Básico</w:t>
      </w:r>
      <w:r w:rsidRPr="00FE5DFE">
        <w:t>, o Setor Requisitante deve realizá-las e remeter o processo para que seja providenciada nova pesquisa de preços, se for necessária, antes de encaminhar ao Setor de Orçamento.</w:t>
      </w:r>
    </w:p>
    <w:p w:rsidR="002555FC" w:rsidRPr="00FE5DFE" w:rsidRDefault="002555FC" w:rsidP="00996EB1">
      <w:pPr>
        <w:widowControl w:val="0"/>
      </w:pPr>
      <w:r w:rsidRPr="00FE5DFE">
        <w:t>Em se tratando de Dispensa de Licitação, excetuando-se a hipótese do inc. II do art. 24 da Lei</w:t>
      </w:r>
      <w:r w:rsidR="000F1E28" w:rsidRPr="00FE5DFE">
        <w:t xml:space="preserve"> Federal </w:t>
      </w:r>
      <w:r w:rsidRPr="00FE5DFE">
        <w:t>8.666/93 e as demais que assim o demandarem, o Setor Requisitante deverá indicar</w:t>
      </w:r>
      <w:r w:rsidR="00C618CD" w:rsidRPr="00FE5DFE">
        <w:t>/confirmar</w:t>
      </w:r>
      <w:r w:rsidRPr="00FE5DFE">
        <w:t>,</w:t>
      </w:r>
      <w:r w:rsidR="00803B8B" w:rsidRPr="00FE5DFE">
        <w:t xml:space="preserve"> nesta etapa,</w:t>
      </w:r>
      <w:r w:rsidRPr="00FE5DFE">
        <w:t xml:space="preserve"> de forma motivada e justificada, o fornecedor </w:t>
      </w:r>
      <w:r w:rsidR="00803B8B" w:rsidRPr="00FE5DFE">
        <w:t xml:space="preserve">a ser </w:t>
      </w:r>
      <w:r w:rsidRPr="00FE5DFE">
        <w:t>contratado.</w:t>
      </w:r>
    </w:p>
    <w:p w:rsidR="001B77C5" w:rsidRPr="00FE5DFE" w:rsidRDefault="001B77C5" w:rsidP="00996EB1">
      <w:pPr>
        <w:widowControl w:val="0"/>
      </w:pPr>
      <w:r w:rsidRPr="00FE5DFE">
        <w:t>T1</w:t>
      </w:r>
      <w:r w:rsidR="00BD3A0C" w:rsidRPr="00FE5DFE">
        <w:t>0</w:t>
      </w:r>
      <w:r w:rsidRPr="00FE5DFE">
        <w:t xml:space="preserve"> </w:t>
      </w:r>
      <w:r w:rsidR="00824D13" w:rsidRPr="00FE5DFE">
        <w:t>–</w:t>
      </w:r>
      <w:r w:rsidRPr="00FE5DFE">
        <w:t xml:space="preserve"> Emitir a nota de reserva orçamentária</w:t>
      </w:r>
    </w:p>
    <w:p w:rsidR="00921380" w:rsidRPr="00FE5DFE" w:rsidRDefault="00BD3A0C" w:rsidP="00996EB1">
      <w:pPr>
        <w:widowControl w:val="0"/>
      </w:pPr>
      <w:r w:rsidRPr="00FE5DFE">
        <w:t>T11</w:t>
      </w:r>
      <w:r w:rsidR="00921380" w:rsidRPr="00FE5DFE">
        <w:t xml:space="preserve"> – Encaminhar o processo </w:t>
      </w:r>
      <w:r w:rsidR="0029589F" w:rsidRPr="00FE5DFE">
        <w:t>à</w:t>
      </w:r>
      <w:r w:rsidR="00921380" w:rsidRPr="00FE5DFE">
        <w:t xml:space="preserve"> C</w:t>
      </w:r>
      <w:r w:rsidR="00775CCC" w:rsidRPr="00FE5DFE">
        <w:t xml:space="preserve">omissão de </w:t>
      </w:r>
      <w:r w:rsidR="000E01E4" w:rsidRPr="00FE5DFE">
        <w:t xml:space="preserve">Pregão ou de </w:t>
      </w:r>
      <w:r w:rsidR="00921380" w:rsidRPr="00FE5DFE">
        <w:t>L</w:t>
      </w:r>
      <w:r w:rsidR="00775CCC" w:rsidRPr="00FE5DFE">
        <w:t>icitação</w:t>
      </w:r>
      <w:r w:rsidR="00921380" w:rsidRPr="00FE5DFE">
        <w:t xml:space="preserve"> ou </w:t>
      </w:r>
      <w:r w:rsidR="0029589F" w:rsidRPr="00FE5DFE">
        <w:t xml:space="preserve">ao </w:t>
      </w:r>
      <w:r w:rsidR="00921380" w:rsidRPr="00FE5DFE">
        <w:t>Setor de Compras</w:t>
      </w:r>
      <w:r w:rsidR="0029589F" w:rsidRPr="00FE5DFE">
        <w:t xml:space="preserve"> ou ao Setor Requisitante</w:t>
      </w:r>
      <w:r w:rsidR="00921380" w:rsidRPr="00FE5DFE">
        <w:t>.</w:t>
      </w:r>
    </w:p>
    <w:p w:rsidR="0029589F" w:rsidRPr="006A0529" w:rsidRDefault="000B0E75" w:rsidP="00996EB1">
      <w:pPr>
        <w:widowControl w:val="0"/>
      </w:pPr>
      <w:r w:rsidRPr="006A0529">
        <w:t>Serão remetidos à Comissão de</w:t>
      </w:r>
      <w:r w:rsidR="000E01E4" w:rsidRPr="006A0529">
        <w:t xml:space="preserve"> Pregão ou de</w:t>
      </w:r>
      <w:r w:rsidRPr="006A0529">
        <w:t xml:space="preserve"> Licitação os processos de </w:t>
      </w:r>
      <w:r w:rsidRPr="002F23DE">
        <w:t>aquisição/contratação a serem conduzidos através das modalidades licitatórias previstas na Lei</w:t>
      </w:r>
      <w:r w:rsidR="000F1E28" w:rsidRPr="002F23DE">
        <w:t xml:space="preserve"> Federal </w:t>
      </w:r>
      <w:r w:rsidRPr="002F23DE">
        <w:t>8.666/93 ou na Lei</w:t>
      </w:r>
      <w:r w:rsidR="000F1E28" w:rsidRPr="002F23DE">
        <w:t xml:space="preserve"> Federal </w:t>
      </w:r>
      <w:r w:rsidRPr="002F23DE">
        <w:t>10.520</w:t>
      </w:r>
      <w:r w:rsidRPr="006A0529">
        <w:t>/02.</w:t>
      </w:r>
    </w:p>
    <w:p w:rsidR="0020754B" w:rsidRPr="006A0529" w:rsidRDefault="000B0E75" w:rsidP="00996EB1">
      <w:pPr>
        <w:widowControl w:val="0"/>
      </w:pPr>
      <w:r w:rsidRPr="006A0529">
        <w:t>Já os processos de Dispensa ou Inexigibilidade de Licitação</w:t>
      </w:r>
      <w:r w:rsidR="0029589F" w:rsidRPr="006A0529">
        <w:t>, por sua vez,</w:t>
      </w:r>
      <w:r w:rsidRPr="006A0529">
        <w:t xml:space="preserve"> serão encaminhados ao Setor de Compras </w:t>
      </w:r>
      <w:r w:rsidR="005E3290" w:rsidRPr="006A0529">
        <w:t>ou ao Setor Requisitante, conforme hipótese de contratação e distribuição de tarefas do Órgão</w:t>
      </w:r>
      <w:r w:rsidRPr="006A0529">
        <w:t>.</w:t>
      </w:r>
    </w:p>
    <w:p w:rsidR="00A226F2" w:rsidRDefault="00A226F2" w:rsidP="00996EB1">
      <w:pPr>
        <w:widowControl w:val="0"/>
      </w:pPr>
    </w:p>
    <w:p w:rsidR="00F64EE7" w:rsidRDefault="00F64EE7" w:rsidP="00996EB1">
      <w:pPr>
        <w:pStyle w:val="N11"/>
        <w:widowControl w:val="0"/>
        <w:numPr>
          <w:ilvl w:val="0"/>
          <w:numId w:val="0"/>
        </w:numPr>
        <w:rPr>
          <w:noProof/>
          <w:lang w:eastAsia="pt-BR"/>
        </w:rPr>
        <w:sectPr w:rsidR="00F64EE7" w:rsidSect="0040322D">
          <w:head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426CFA" w:rsidRDefault="00551287" w:rsidP="00996EB1">
      <w:pPr>
        <w:pStyle w:val="N11"/>
        <w:widowControl w:val="0"/>
        <w:numPr>
          <w:ilvl w:val="0"/>
          <w:numId w:val="0"/>
        </w:numPr>
        <w:jc w:val="center"/>
        <w:rPr>
          <w:noProof/>
          <w:lang w:eastAsia="pt-BR"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435pt">
            <v:imagedata r:id="rId9" o:title="Instrução inicial - Processos de compra e contratação - SCL 04 - versão 2 (revisão Heloiza)" cropbottom="6215f"/>
          </v:shape>
        </w:pict>
      </w:r>
    </w:p>
    <w:p w:rsidR="00F64EE7" w:rsidRDefault="00F64EE7" w:rsidP="00996EB1">
      <w:pPr>
        <w:pStyle w:val="N11"/>
        <w:widowControl w:val="0"/>
        <w:numPr>
          <w:ilvl w:val="0"/>
          <w:numId w:val="0"/>
        </w:numPr>
        <w:rPr>
          <w:noProof/>
          <w:lang w:eastAsia="pt-BR"/>
        </w:rPr>
        <w:sectPr w:rsidR="00F64EE7" w:rsidSect="00426CF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6610C" w:rsidRPr="00670617" w:rsidRDefault="00B855B6" w:rsidP="00996EB1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>
        <w:t>INFORMAÇÕES ADICIONAIS</w:t>
      </w:r>
    </w:p>
    <w:p w:rsidR="00AD0E4E" w:rsidRPr="00130EF9" w:rsidRDefault="00A22011" w:rsidP="00996EB1">
      <w:pPr>
        <w:pStyle w:val="N11"/>
        <w:widowControl w:val="0"/>
        <w:numPr>
          <w:ilvl w:val="0"/>
          <w:numId w:val="39"/>
        </w:numPr>
        <w:ind w:left="567" w:hanging="567"/>
      </w:pPr>
      <w:r w:rsidRPr="00130EF9">
        <w:t>Na distribuição das atividades e funções, conforme a organização administrativa de cada órgão, deve ser sempre observado e respeitado o Princípio da Segregação de Funções, que consiste na “separação de atribuições ou responsabilidades entre diferentes pessoas, especialmente as funções ou atividades-chave de autorização, execução, atesto/aprovação, registro e revisão ou auditoria” (A</w:t>
      </w:r>
      <w:r w:rsidR="00AD0E4E" w:rsidRPr="00130EF9">
        <w:t xml:space="preserve">córdão 413/2013 </w:t>
      </w:r>
      <w:r w:rsidR="00F61BEA" w:rsidRPr="00130EF9">
        <w:t>–</w:t>
      </w:r>
      <w:r w:rsidR="00AD0E4E" w:rsidRPr="00130EF9">
        <w:t xml:space="preserve"> TCU Plenário)</w:t>
      </w:r>
      <w:r w:rsidR="005D6912">
        <w:t>.</w:t>
      </w:r>
    </w:p>
    <w:p w:rsidR="00A22011" w:rsidRPr="00130EF9" w:rsidRDefault="00A22011" w:rsidP="00E40D13">
      <w:pPr>
        <w:pStyle w:val="N11"/>
        <w:widowControl w:val="0"/>
        <w:numPr>
          <w:ilvl w:val="0"/>
          <w:numId w:val="40"/>
        </w:numPr>
        <w:tabs>
          <w:tab w:val="left" w:pos="993"/>
        </w:tabs>
        <w:ind w:left="993" w:hanging="709"/>
      </w:pPr>
      <w:r w:rsidRPr="00130EF9">
        <w:t>Segundo tal princípio, nenhum servidor deve atuar em todas as fases inerentes à despesa, desde a identificação da necessidade da Administração (planejamento) até o pagamento, devendo cada uma das fases, de preferência, ser executada por agentes e setores independentes entre si, permitindo a verificação cruzada. A Administração deve repartir funções entre os agentes públicos tomando especial cuidado para que tais indivíduos não exerçam atividades incompatíveis umas com as outras, em homen</w:t>
      </w:r>
      <w:r w:rsidR="005D6912">
        <w:t>agem ao princípio da moralidade.</w:t>
      </w:r>
    </w:p>
    <w:p w:rsidR="00AD0E4E" w:rsidRPr="00130EF9" w:rsidRDefault="00A22011" w:rsidP="00996EB1">
      <w:pPr>
        <w:pStyle w:val="N11"/>
        <w:widowControl w:val="0"/>
        <w:numPr>
          <w:ilvl w:val="0"/>
          <w:numId w:val="39"/>
        </w:numPr>
        <w:ind w:left="567" w:hanging="567"/>
      </w:pPr>
      <w:r w:rsidRPr="00130EF9">
        <w:t>As atribuições de responsabilidade do Ordenador de Despesas/Autoridade Competente poderão ser exercidas por diferentes servidores em um mesmo processo, na hipótese d</w:t>
      </w:r>
      <w:r w:rsidR="005D6912">
        <w:t>e haver delegação para esse fim.</w:t>
      </w:r>
    </w:p>
    <w:p w:rsidR="00AD0E4E" w:rsidRPr="00130EF9" w:rsidRDefault="00A22011" w:rsidP="00996EB1">
      <w:pPr>
        <w:pStyle w:val="N11"/>
        <w:widowControl w:val="0"/>
        <w:numPr>
          <w:ilvl w:val="0"/>
          <w:numId w:val="39"/>
        </w:numPr>
        <w:ind w:left="567" w:hanging="567"/>
      </w:pPr>
      <w:r w:rsidRPr="00130EF9">
        <w:t>A pesquisa de preços pode ser realizada pelo próprio Setor Requisitante, por exemplo, no caso de objetos que demandem um maior conhecimento técnico para avaliação dos orçamentos, ou conforme a organização administrativa e distribuição de competê</w:t>
      </w:r>
      <w:r w:rsidR="00AD0E4E" w:rsidRPr="00130EF9">
        <w:t>ncias de cada órgão ou entidade</w:t>
      </w:r>
      <w:r w:rsidR="005D6912">
        <w:t>.</w:t>
      </w:r>
    </w:p>
    <w:p w:rsidR="00AD0E4E" w:rsidRPr="00FE5DFE" w:rsidRDefault="004F493A" w:rsidP="00996EB1">
      <w:pPr>
        <w:pStyle w:val="N11"/>
        <w:widowControl w:val="0"/>
        <w:numPr>
          <w:ilvl w:val="0"/>
          <w:numId w:val="39"/>
        </w:numPr>
        <w:ind w:left="567" w:hanging="567"/>
      </w:pPr>
      <w:r w:rsidRPr="004F493A">
        <w:t xml:space="preserve">As diferentes raias representadas no fluxograma constante no item 6 podem referir-se a uma mesma unidade administrativa ou a qualquer outra não citada, cabendo a cada órgão decidir quem executará cada atividade, conforme sua organização e estrutura, observando-se, em todo caso, a necessária segregação de </w:t>
      </w:r>
      <w:r w:rsidRPr="00FE5DFE">
        <w:t>funções</w:t>
      </w:r>
      <w:r w:rsidR="005D6912">
        <w:t>.</w:t>
      </w:r>
    </w:p>
    <w:p w:rsidR="00AD0E4E" w:rsidRPr="00FE5DFE" w:rsidRDefault="001D08E1" w:rsidP="00996EB1">
      <w:pPr>
        <w:pStyle w:val="N11"/>
        <w:widowControl w:val="0"/>
        <w:numPr>
          <w:ilvl w:val="0"/>
          <w:numId w:val="39"/>
        </w:numPr>
        <w:ind w:left="567" w:hanging="567"/>
      </w:pPr>
      <w:r w:rsidRPr="00FE5DFE">
        <w:t>Todo</w:t>
      </w:r>
      <w:r w:rsidR="00A22011" w:rsidRPr="00FE5DFE">
        <w:t>s os trâmites deverão ser realizados no SIGA, concomitantemente a sua realização no processo físico</w:t>
      </w:r>
      <w:r w:rsidR="004616A8" w:rsidRPr="00FE5DFE">
        <w:t>, em conformidade com os manuais do SIGA, disponíveis no Portal de Compras</w:t>
      </w:r>
      <w:r w:rsidR="005D6912">
        <w:t>.</w:t>
      </w:r>
    </w:p>
    <w:p w:rsidR="00FC4036" w:rsidRPr="00FE5DFE" w:rsidRDefault="001C19AB" w:rsidP="00FC4036">
      <w:pPr>
        <w:pStyle w:val="N11"/>
        <w:widowControl w:val="0"/>
        <w:numPr>
          <w:ilvl w:val="0"/>
          <w:numId w:val="42"/>
        </w:numPr>
        <w:tabs>
          <w:tab w:val="left" w:pos="993"/>
        </w:tabs>
        <w:ind w:left="993" w:hanging="709"/>
      </w:pPr>
      <w:r w:rsidRPr="00FE5DFE">
        <w:t>Nos casos de contratação emergencial, não havendo tempo hábil, o lançamento dos trâmites no SIGA poderá ser realizado após a conclusão do procedimento, nos ter</w:t>
      </w:r>
      <w:r w:rsidR="005D6912">
        <w:t>mos do Informativo SIGA 01/2013.</w:t>
      </w:r>
    </w:p>
    <w:p w:rsidR="004616A8" w:rsidRPr="00FE5DFE" w:rsidRDefault="004616A8" w:rsidP="004616A8">
      <w:pPr>
        <w:pStyle w:val="N11"/>
        <w:widowControl w:val="0"/>
        <w:numPr>
          <w:ilvl w:val="0"/>
          <w:numId w:val="39"/>
        </w:numPr>
        <w:ind w:left="567" w:hanging="567"/>
      </w:pPr>
      <w:r w:rsidRPr="00FE5DFE">
        <w:t>As tarefas constantes nessa norma constituem as atividades mínimas pelas quais o processo deve passar, não havendo óbice a que sejam realizadas outras etapas adicionais, por setores diversos ou não citados, conforme plane</w:t>
      </w:r>
      <w:r w:rsidR="005D6912">
        <w:t>jamento e necessidades do Órgão.</w:t>
      </w:r>
    </w:p>
    <w:p w:rsidR="007D78A8" w:rsidRDefault="00130EF9" w:rsidP="00996EB1">
      <w:pPr>
        <w:pStyle w:val="Ttulo1"/>
        <w:widowControl w:val="0"/>
        <w:numPr>
          <w:ilvl w:val="0"/>
          <w:numId w:val="15"/>
        </w:numPr>
        <w:spacing w:before="240"/>
        <w:ind w:left="284" w:hanging="284"/>
      </w:pPr>
      <w:r>
        <w:t>ANEXOS</w:t>
      </w:r>
    </w:p>
    <w:p w:rsidR="007D78A8" w:rsidRDefault="006B24A5" w:rsidP="00996EB1">
      <w:pPr>
        <w:pStyle w:val="Ttulo1"/>
        <w:widowControl w:val="0"/>
        <w:numPr>
          <w:ilvl w:val="0"/>
          <w:numId w:val="0"/>
        </w:numPr>
        <w:spacing w:before="240"/>
        <w:rPr>
          <w:b w:val="0"/>
        </w:rPr>
      </w:pPr>
      <w:r>
        <w:rPr>
          <w:b w:val="0"/>
        </w:rPr>
        <w:t>Não aplicável.</w:t>
      </w:r>
    </w:p>
    <w:p w:rsidR="00F861D6" w:rsidRDefault="00F861D6" w:rsidP="00996EB1">
      <w:pPr>
        <w:pStyle w:val="Ttulo1"/>
        <w:widowControl w:val="0"/>
        <w:numPr>
          <w:ilvl w:val="0"/>
          <w:numId w:val="0"/>
        </w:numPr>
      </w:pPr>
    </w:p>
    <w:p w:rsidR="008639CE" w:rsidRDefault="00A47C01" w:rsidP="00996EB1">
      <w:pPr>
        <w:pStyle w:val="Ttulo1"/>
        <w:widowControl w:val="0"/>
        <w:numPr>
          <w:ilvl w:val="0"/>
          <w:numId w:val="15"/>
        </w:numPr>
        <w:spacing w:before="240" w:after="120"/>
        <w:ind w:left="284" w:hanging="284"/>
      </w:pPr>
      <w:r>
        <w:t>ASSINATURAS</w:t>
      </w:r>
    </w:p>
    <w:tbl>
      <w:tblPr>
        <w:tblStyle w:val="Tabelacomgrade2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4388"/>
      </w:tblGrid>
      <w:tr w:rsidR="006B4D9D" w:rsidRPr="004D48C2" w:rsidTr="00B87CA8">
        <w:trPr>
          <w:trHeight w:val="345"/>
        </w:trPr>
        <w:tc>
          <w:tcPr>
            <w:tcW w:w="8953" w:type="dxa"/>
            <w:gridSpan w:val="2"/>
            <w:vAlign w:val="center"/>
          </w:tcPr>
          <w:p w:rsidR="006B4D9D" w:rsidRPr="006B4D9D" w:rsidRDefault="006B4D9D" w:rsidP="002E0F99">
            <w:pPr>
              <w:widowControl w:val="0"/>
              <w:spacing w:before="0" w:after="0"/>
              <w:rPr>
                <w:szCs w:val="24"/>
              </w:rPr>
            </w:pPr>
            <w:r w:rsidRPr="006B4D9D">
              <w:rPr>
                <w:szCs w:val="24"/>
              </w:rPr>
              <w:t>E</w:t>
            </w:r>
            <w:r>
              <w:rPr>
                <w:szCs w:val="24"/>
              </w:rPr>
              <w:t xml:space="preserve">QUIPE DE </w:t>
            </w:r>
            <w:r w:rsidR="002E0F99">
              <w:rPr>
                <w:szCs w:val="24"/>
              </w:rPr>
              <w:t>REVISÃO</w:t>
            </w:r>
            <w:r>
              <w:rPr>
                <w:szCs w:val="24"/>
              </w:rPr>
              <w:t xml:space="preserve"> – SCL Nº 004</w:t>
            </w:r>
            <w:r w:rsidR="00B87CA8" w:rsidRPr="00FE5DFE">
              <w:rPr>
                <w:szCs w:val="24"/>
              </w:rPr>
              <w:t>, Versão 02</w:t>
            </w:r>
            <w:r w:rsidRPr="00FE5DFE">
              <w:rPr>
                <w:szCs w:val="24"/>
              </w:rPr>
              <w:t>:</w:t>
            </w:r>
          </w:p>
        </w:tc>
      </w:tr>
      <w:tr w:rsidR="006B4D9D" w:rsidRPr="004D48C2" w:rsidTr="00B87CA8">
        <w:tc>
          <w:tcPr>
            <w:tcW w:w="4565" w:type="dxa"/>
            <w:vAlign w:val="center"/>
          </w:tcPr>
          <w:p w:rsidR="006B4D9D" w:rsidRPr="004D48C2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6B4D9D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6B4D9D" w:rsidRPr="004D48C2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6B4D9D" w:rsidRPr="004D48C2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4D48C2">
              <w:rPr>
                <w:szCs w:val="24"/>
              </w:rPr>
              <w:t>Luciana Lopes Pinheiro</w:t>
            </w:r>
          </w:p>
          <w:p w:rsidR="006B4D9D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4D48C2">
              <w:rPr>
                <w:szCs w:val="24"/>
              </w:rPr>
              <w:t>Gerente de Licitações</w:t>
            </w:r>
          </w:p>
          <w:p w:rsidR="006B4D9D" w:rsidRPr="004D48C2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6B4D9D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6B4D9D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6B4D9D" w:rsidRPr="004D48C2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4D48C2">
              <w:rPr>
                <w:szCs w:val="24"/>
              </w:rPr>
              <w:t>Heloiza da Rocha Rodrigues</w:t>
            </w:r>
          </w:p>
          <w:p w:rsidR="006B4D9D" w:rsidRPr="004D48C2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4D48C2">
              <w:rPr>
                <w:szCs w:val="24"/>
              </w:rPr>
              <w:t>Analista do Executivo</w:t>
            </w:r>
          </w:p>
        </w:tc>
      </w:tr>
      <w:tr w:rsidR="006B4D9D" w:rsidRPr="004D48C2" w:rsidTr="00B87CA8">
        <w:tc>
          <w:tcPr>
            <w:tcW w:w="4565" w:type="dxa"/>
            <w:vAlign w:val="center"/>
          </w:tcPr>
          <w:p w:rsidR="006B4D9D" w:rsidRPr="004D48C2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6B4D9D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6B4D9D" w:rsidRPr="004D48C2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6B4D9D" w:rsidRPr="004D48C2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4D48C2">
              <w:rPr>
                <w:szCs w:val="24"/>
              </w:rPr>
              <w:t>Carolina Bragatto Dal Piaz</w:t>
            </w:r>
          </w:p>
          <w:p w:rsidR="006B4D9D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4D48C2">
              <w:rPr>
                <w:szCs w:val="24"/>
              </w:rPr>
              <w:t>Analista do Executivo</w:t>
            </w:r>
          </w:p>
          <w:p w:rsidR="006B4D9D" w:rsidRPr="004D48C2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6B4D9D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6B4D9D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6B4D9D" w:rsidRPr="004D48C2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4D48C2">
              <w:rPr>
                <w:szCs w:val="24"/>
              </w:rPr>
              <w:t>Henrique José Grilo de Almeida</w:t>
            </w:r>
          </w:p>
          <w:p w:rsidR="006B4D9D" w:rsidRPr="004D48C2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4D48C2">
              <w:rPr>
                <w:szCs w:val="24"/>
              </w:rPr>
              <w:t>Analista do Executivo</w:t>
            </w:r>
          </w:p>
        </w:tc>
      </w:tr>
      <w:tr w:rsidR="006B4D9D" w:rsidRPr="004D48C2" w:rsidTr="00B87CA8">
        <w:tc>
          <w:tcPr>
            <w:tcW w:w="4565" w:type="dxa"/>
            <w:vAlign w:val="center"/>
          </w:tcPr>
          <w:p w:rsidR="006B4D9D" w:rsidRPr="00FE5DFE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6B4D9D" w:rsidRPr="00FE5DFE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6B4D9D" w:rsidRPr="00FE5DFE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DB58A3" w:rsidRPr="00FE5DFE" w:rsidRDefault="00DB58A3" w:rsidP="00DB58A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FE5DFE">
              <w:rPr>
                <w:szCs w:val="24"/>
              </w:rPr>
              <w:t>Luiz Felipe Pimenta Gramelisch</w:t>
            </w:r>
          </w:p>
          <w:p w:rsidR="006B4D9D" w:rsidRPr="00FE5DFE" w:rsidRDefault="00B87CA8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FE5DFE">
              <w:rPr>
                <w:szCs w:val="24"/>
              </w:rPr>
              <w:t>Analista de Gestão de Serviços Gráficos</w:t>
            </w:r>
          </w:p>
          <w:p w:rsidR="006B4D9D" w:rsidRPr="00FE5DFE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6B4D9D" w:rsidRPr="00FE5DFE" w:rsidRDefault="006B4D9D" w:rsidP="00996EB1">
            <w:pPr>
              <w:widowControl w:val="0"/>
              <w:tabs>
                <w:tab w:val="left" w:pos="3154"/>
                <w:tab w:val="left" w:pos="3445"/>
              </w:tabs>
              <w:spacing w:before="0" w:after="0"/>
              <w:jc w:val="center"/>
              <w:rPr>
                <w:szCs w:val="24"/>
              </w:rPr>
            </w:pPr>
          </w:p>
          <w:p w:rsidR="006B4D9D" w:rsidRPr="00FE5DFE" w:rsidRDefault="002E0F99" w:rsidP="00F758BC">
            <w:pPr>
              <w:widowControl w:val="0"/>
              <w:tabs>
                <w:tab w:val="left" w:pos="3154"/>
                <w:tab w:val="left" w:pos="3445"/>
              </w:tabs>
              <w:spacing w:before="0" w:after="0"/>
              <w:jc w:val="center"/>
              <w:rPr>
                <w:szCs w:val="24"/>
              </w:rPr>
            </w:pPr>
            <w:r w:rsidRPr="00FE5DFE">
              <w:rPr>
                <w:szCs w:val="24"/>
              </w:rPr>
              <w:t>Revis</w:t>
            </w:r>
            <w:r w:rsidR="006B4D9D" w:rsidRPr="00FE5DFE">
              <w:rPr>
                <w:szCs w:val="24"/>
              </w:rPr>
              <w:t xml:space="preserve">ado em </w:t>
            </w:r>
            <w:r w:rsidR="00F758BC">
              <w:rPr>
                <w:szCs w:val="24"/>
              </w:rPr>
              <w:t>18</w:t>
            </w:r>
            <w:r w:rsidR="006B4D9D" w:rsidRPr="00FE5DFE">
              <w:rPr>
                <w:szCs w:val="24"/>
              </w:rPr>
              <w:t>/</w:t>
            </w:r>
            <w:r w:rsidR="00F758BC">
              <w:rPr>
                <w:szCs w:val="24"/>
              </w:rPr>
              <w:t>12</w:t>
            </w:r>
            <w:r w:rsidR="006B4D9D" w:rsidRPr="00FE5DFE">
              <w:rPr>
                <w:szCs w:val="24"/>
              </w:rPr>
              <w:t>/201</w:t>
            </w:r>
            <w:r w:rsidR="00DB58A3" w:rsidRPr="00FE5DFE">
              <w:rPr>
                <w:szCs w:val="24"/>
              </w:rPr>
              <w:t>9</w:t>
            </w:r>
          </w:p>
        </w:tc>
      </w:tr>
      <w:tr w:rsidR="006B4D9D" w:rsidRPr="004D48C2" w:rsidTr="00B87CA8">
        <w:tc>
          <w:tcPr>
            <w:tcW w:w="8953" w:type="dxa"/>
            <w:gridSpan w:val="2"/>
            <w:vAlign w:val="center"/>
          </w:tcPr>
          <w:p w:rsidR="006B4D9D" w:rsidRPr="00FE5DFE" w:rsidRDefault="006B4D9D" w:rsidP="00996EB1">
            <w:pPr>
              <w:widowControl w:val="0"/>
              <w:spacing w:before="60" w:after="60"/>
              <w:jc w:val="left"/>
              <w:rPr>
                <w:szCs w:val="24"/>
              </w:rPr>
            </w:pPr>
            <w:r w:rsidRPr="00FE5DFE">
              <w:rPr>
                <w:szCs w:val="24"/>
              </w:rPr>
              <w:t>APROVAÇÃO:</w:t>
            </w:r>
          </w:p>
        </w:tc>
      </w:tr>
      <w:tr w:rsidR="006B4D9D" w:rsidRPr="004D48C2" w:rsidTr="00B87CA8">
        <w:tc>
          <w:tcPr>
            <w:tcW w:w="4565" w:type="dxa"/>
            <w:vAlign w:val="center"/>
          </w:tcPr>
          <w:p w:rsidR="006B4D9D" w:rsidRPr="00FE5DFE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6B4D9D" w:rsidRPr="00FE5DFE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6B4D9D" w:rsidRPr="00FE5DFE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DB58A3" w:rsidRPr="00FE5DFE" w:rsidRDefault="00DB58A3" w:rsidP="00DB58A3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FE5DFE">
              <w:rPr>
                <w:szCs w:val="24"/>
              </w:rPr>
              <w:t>Lenise Menezes Loureiro</w:t>
            </w:r>
          </w:p>
          <w:p w:rsidR="006B4D9D" w:rsidRPr="00FE5DFE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FE5DFE">
              <w:rPr>
                <w:szCs w:val="24"/>
              </w:rPr>
              <w:t>Secretária de Estado de Gestão e Recursos Humanos</w:t>
            </w:r>
          </w:p>
          <w:p w:rsidR="006B4D9D" w:rsidRPr="00FE5DFE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388" w:type="dxa"/>
            <w:vAlign w:val="center"/>
          </w:tcPr>
          <w:p w:rsidR="006B4D9D" w:rsidRPr="00FE5DFE" w:rsidRDefault="006B4D9D" w:rsidP="00996EB1">
            <w:pPr>
              <w:widowControl w:val="0"/>
              <w:spacing w:before="0" w:after="0"/>
              <w:jc w:val="center"/>
              <w:rPr>
                <w:szCs w:val="24"/>
              </w:rPr>
            </w:pPr>
          </w:p>
          <w:p w:rsidR="006B4D9D" w:rsidRPr="00FE5DFE" w:rsidRDefault="006B4D9D" w:rsidP="00F758BC">
            <w:pPr>
              <w:widowControl w:val="0"/>
              <w:spacing w:before="0" w:after="0"/>
              <w:jc w:val="center"/>
              <w:rPr>
                <w:szCs w:val="24"/>
              </w:rPr>
            </w:pPr>
            <w:r w:rsidRPr="00FE5DFE">
              <w:rPr>
                <w:szCs w:val="24"/>
              </w:rPr>
              <w:t>Aprovado em</w:t>
            </w:r>
            <w:r w:rsidR="00F758BC">
              <w:rPr>
                <w:szCs w:val="24"/>
              </w:rPr>
              <w:t xml:space="preserve"> 18</w:t>
            </w:r>
            <w:r w:rsidRPr="00FE5DFE">
              <w:rPr>
                <w:szCs w:val="24"/>
              </w:rPr>
              <w:t>/</w:t>
            </w:r>
            <w:r w:rsidR="00F758BC">
              <w:rPr>
                <w:szCs w:val="24"/>
              </w:rPr>
              <w:t>12</w:t>
            </w:r>
            <w:r w:rsidRPr="00FE5DFE">
              <w:rPr>
                <w:szCs w:val="24"/>
              </w:rPr>
              <w:t>/201</w:t>
            </w:r>
            <w:r w:rsidR="00DB58A3" w:rsidRPr="00FE5DFE">
              <w:rPr>
                <w:szCs w:val="24"/>
              </w:rPr>
              <w:t>9</w:t>
            </w:r>
          </w:p>
        </w:tc>
      </w:tr>
    </w:tbl>
    <w:p w:rsidR="00C20A6E" w:rsidRPr="004D48C2" w:rsidRDefault="00C20A6E" w:rsidP="00996EB1">
      <w:pPr>
        <w:pStyle w:val="N11"/>
        <w:widowControl w:val="0"/>
        <w:numPr>
          <w:ilvl w:val="0"/>
          <w:numId w:val="0"/>
        </w:numPr>
        <w:jc w:val="center"/>
        <w:rPr>
          <w:rFonts w:cs="Arial"/>
          <w:szCs w:val="24"/>
        </w:rPr>
      </w:pPr>
    </w:p>
    <w:sectPr w:rsidR="00C20A6E" w:rsidRPr="004D48C2" w:rsidSect="00F64EE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418" w:rsidRDefault="009F4418" w:rsidP="00DF144B">
      <w:pPr>
        <w:spacing w:before="0" w:after="0"/>
      </w:pPr>
      <w:r>
        <w:separator/>
      </w:r>
    </w:p>
  </w:endnote>
  <w:endnote w:type="continuationSeparator" w:id="0">
    <w:p w:rsidR="009F4418" w:rsidRDefault="009F4418" w:rsidP="00DF14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418" w:rsidRDefault="009F4418" w:rsidP="00DF144B">
      <w:pPr>
        <w:spacing w:before="0" w:after="0"/>
      </w:pPr>
      <w:r>
        <w:separator/>
      </w:r>
    </w:p>
  </w:footnote>
  <w:footnote w:type="continuationSeparator" w:id="0">
    <w:p w:rsidR="009F4418" w:rsidRDefault="009F4418" w:rsidP="00DF144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 w:rsidRPr="005648F2">
      <w:rPr>
        <w:rFonts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46957345" wp14:editId="6E73E672">
          <wp:simplePos x="0" y="0"/>
          <wp:positionH relativeFrom="margin">
            <wp:align>left</wp:align>
          </wp:positionH>
          <wp:positionV relativeFrom="paragraph">
            <wp:posOffset>-99695</wp:posOffset>
          </wp:positionV>
          <wp:extent cx="418465" cy="493395"/>
          <wp:effectExtent l="0" t="0" r="635" b="1905"/>
          <wp:wrapNone/>
          <wp:docPr id="4" name="Imagem 4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b/>
        <w:spacing w:val="24"/>
        <w:sz w:val="20"/>
        <w:szCs w:val="24"/>
      </w:rPr>
      <w:t>GOVERNO DO ESTADO DO ESPÍRITO SANTO</w:t>
    </w:r>
  </w:p>
  <w:p w:rsidR="00A22011" w:rsidRPr="00E33ADB" w:rsidRDefault="00DA18B9" w:rsidP="00E33ADB">
    <w:pPr>
      <w:spacing w:before="0" w:after="60" w:line="259" w:lineRule="auto"/>
      <w:rPr>
        <w:rFonts w:cs="Arial"/>
        <w:b/>
        <w:spacing w:val="24"/>
        <w:sz w:val="20"/>
        <w:szCs w:val="24"/>
      </w:rPr>
    </w:pPr>
    <w:r>
      <w:rPr>
        <w:rFonts w:cs="Arial"/>
        <w:b/>
        <w:spacing w:val="24"/>
        <w:sz w:val="20"/>
        <w:szCs w:val="24"/>
      </w:rPr>
      <w:t xml:space="preserve">          </w:t>
    </w:r>
    <w:r w:rsidR="00A22011" w:rsidRPr="00E33ADB">
      <w:rPr>
        <w:rFonts w:cs="Arial"/>
        <w:sz w:val="20"/>
        <w:szCs w:val="24"/>
      </w:rPr>
      <w:t>SECRETARIA DE ESTADO DE GESTÃO E RECURSOS HUMANOS</w:t>
    </w:r>
  </w:p>
  <w:p w:rsidR="00A22011" w:rsidRPr="00DF144B" w:rsidRDefault="00A22011" w:rsidP="00DF144B">
    <w:pPr>
      <w:spacing w:before="0" w:after="60" w:line="259" w:lineRule="auto"/>
      <w:jc w:val="left"/>
      <w:rPr>
        <w:rFonts w:asciiTheme="minorHAnsi" w:hAnsiTheme="minorHAnsi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B56"/>
    <w:multiLevelType w:val="multilevel"/>
    <w:tmpl w:val="AB08CDFA"/>
    <w:styleLink w:val="T-111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4C8786F"/>
    <w:multiLevelType w:val="hybridMultilevel"/>
    <w:tmpl w:val="397A8A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2D6E"/>
    <w:multiLevelType w:val="hybridMultilevel"/>
    <w:tmpl w:val="026E785C"/>
    <w:lvl w:ilvl="0" w:tplc="BD6A24DE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27911"/>
    <w:multiLevelType w:val="hybridMultilevel"/>
    <w:tmpl w:val="C9B6ECB8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12964"/>
    <w:multiLevelType w:val="hybridMultilevel"/>
    <w:tmpl w:val="1E96EA74"/>
    <w:lvl w:ilvl="0" w:tplc="7C3C70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75215"/>
    <w:multiLevelType w:val="multilevel"/>
    <w:tmpl w:val="74A8ABF4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6640DA7"/>
    <w:multiLevelType w:val="hybridMultilevel"/>
    <w:tmpl w:val="FF9A6E22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B47B1"/>
    <w:multiLevelType w:val="multilevel"/>
    <w:tmpl w:val="B57CF6A6"/>
    <w:name w:val="padronizadas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E802F3E"/>
    <w:multiLevelType w:val="hybridMultilevel"/>
    <w:tmpl w:val="A4EA220E"/>
    <w:lvl w:ilvl="0" w:tplc="F06602E0">
      <w:start w:val="1"/>
      <w:numFmt w:val="lowerLetter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F6E4FD7"/>
    <w:multiLevelType w:val="hybridMultilevel"/>
    <w:tmpl w:val="8084DA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9314D"/>
    <w:multiLevelType w:val="hybridMultilevel"/>
    <w:tmpl w:val="8F82F54A"/>
    <w:lvl w:ilvl="0" w:tplc="E18C4E34">
      <w:start w:val="1"/>
      <w:numFmt w:val="lowerLetter"/>
      <w:suff w:val="space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0175890"/>
    <w:multiLevelType w:val="hybridMultilevel"/>
    <w:tmpl w:val="BE60EBEE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2198D"/>
    <w:multiLevelType w:val="hybridMultilevel"/>
    <w:tmpl w:val="B0AE6E80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927C3"/>
    <w:multiLevelType w:val="hybridMultilevel"/>
    <w:tmpl w:val="4DDA3324"/>
    <w:lvl w:ilvl="0" w:tplc="8F6A6AA8">
      <w:start w:val="1"/>
      <w:numFmt w:val="decimal"/>
      <w:lvlText w:val="7.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E4624"/>
    <w:multiLevelType w:val="hybridMultilevel"/>
    <w:tmpl w:val="FF74C1A8"/>
    <w:lvl w:ilvl="0" w:tplc="0BC03192">
      <w:start w:val="1"/>
      <w:numFmt w:val="decimal"/>
      <w:lvlText w:val="7.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63EAC"/>
    <w:multiLevelType w:val="hybridMultilevel"/>
    <w:tmpl w:val="7F068CF0"/>
    <w:lvl w:ilvl="0" w:tplc="61CA038E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401ED"/>
    <w:multiLevelType w:val="hybridMultilevel"/>
    <w:tmpl w:val="0346D062"/>
    <w:lvl w:ilvl="0" w:tplc="0834044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D2BED"/>
    <w:multiLevelType w:val="hybridMultilevel"/>
    <w:tmpl w:val="AEAEDE68"/>
    <w:lvl w:ilvl="0" w:tplc="6AA24A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314C2"/>
    <w:multiLevelType w:val="hybridMultilevel"/>
    <w:tmpl w:val="60AE7952"/>
    <w:lvl w:ilvl="0" w:tplc="307A094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26858"/>
    <w:multiLevelType w:val="hybridMultilevel"/>
    <w:tmpl w:val="AC6A0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10"/>
    <w:lvlOverride w:ilvl="0">
      <w:startOverride w:val="1"/>
    </w:lvlOverride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2"/>
  </w:num>
  <w:num w:numId="22">
    <w:abstractNumId w:val="3"/>
  </w:num>
  <w:num w:numId="23">
    <w:abstractNumId w:val="6"/>
  </w:num>
  <w:num w:numId="24">
    <w:abstractNumId w:val="4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2"/>
  </w:num>
  <w:num w:numId="31">
    <w:abstractNumId w:val="17"/>
  </w:num>
  <w:num w:numId="32">
    <w:abstractNumId w:val="15"/>
  </w:num>
  <w:num w:numId="33">
    <w:abstractNumId w:val="11"/>
  </w:num>
  <w:num w:numId="34">
    <w:abstractNumId w:val="9"/>
  </w:num>
  <w:num w:numId="35">
    <w:abstractNumId w:val="5"/>
  </w:num>
  <w:num w:numId="36">
    <w:abstractNumId w:val="5"/>
  </w:num>
  <w:num w:numId="37">
    <w:abstractNumId w:val="1"/>
  </w:num>
  <w:num w:numId="38">
    <w:abstractNumId w:val="16"/>
  </w:num>
  <w:num w:numId="39">
    <w:abstractNumId w:val="18"/>
  </w:num>
  <w:num w:numId="40">
    <w:abstractNumId w:val="13"/>
  </w:num>
  <w:num w:numId="41">
    <w:abstractNumId w:val="5"/>
  </w:num>
  <w:num w:numId="42">
    <w:abstractNumId w:val="14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0C"/>
    <w:rsid w:val="00002103"/>
    <w:rsid w:val="00004C20"/>
    <w:rsid w:val="00006B68"/>
    <w:rsid w:val="00007E35"/>
    <w:rsid w:val="00011387"/>
    <w:rsid w:val="000224F7"/>
    <w:rsid w:val="00024F4D"/>
    <w:rsid w:val="000307CD"/>
    <w:rsid w:val="000309BB"/>
    <w:rsid w:val="00034F1F"/>
    <w:rsid w:val="00050C3C"/>
    <w:rsid w:val="00051BDE"/>
    <w:rsid w:val="00060252"/>
    <w:rsid w:val="00061483"/>
    <w:rsid w:val="00070A2B"/>
    <w:rsid w:val="00073BC5"/>
    <w:rsid w:val="00087244"/>
    <w:rsid w:val="000A08BC"/>
    <w:rsid w:val="000A0B5D"/>
    <w:rsid w:val="000B0E75"/>
    <w:rsid w:val="000C297B"/>
    <w:rsid w:val="000D064A"/>
    <w:rsid w:val="000E01E4"/>
    <w:rsid w:val="000E4855"/>
    <w:rsid w:val="000F1E28"/>
    <w:rsid w:val="00107B7A"/>
    <w:rsid w:val="00115F82"/>
    <w:rsid w:val="001204C4"/>
    <w:rsid w:val="001228F0"/>
    <w:rsid w:val="0012603F"/>
    <w:rsid w:val="0012663E"/>
    <w:rsid w:val="00130EF9"/>
    <w:rsid w:val="00131FDB"/>
    <w:rsid w:val="0013300C"/>
    <w:rsid w:val="0013636C"/>
    <w:rsid w:val="00144738"/>
    <w:rsid w:val="00151D50"/>
    <w:rsid w:val="001540D5"/>
    <w:rsid w:val="001543A0"/>
    <w:rsid w:val="00172D2D"/>
    <w:rsid w:val="00173651"/>
    <w:rsid w:val="00182396"/>
    <w:rsid w:val="00184F96"/>
    <w:rsid w:val="001A47EB"/>
    <w:rsid w:val="001A506A"/>
    <w:rsid w:val="001A5E72"/>
    <w:rsid w:val="001A6048"/>
    <w:rsid w:val="001B2CFF"/>
    <w:rsid w:val="001B6787"/>
    <w:rsid w:val="001B77C5"/>
    <w:rsid w:val="001C0995"/>
    <w:rsid w:val="001C19AB"/>
    <w:rsid w:val="001C1DAC"/>
    <w:rsid w:val="001C28DE"/>
    <w:rsid w:val="001C3433"/>
    <w:rsid w:val="001C40A3"/>
    <w:rsid w:val="001C45A3"/>
    <w:rsid w:val="001D08E1"/>
    <w:rsid w:val="001D3299"/>
    <w:rsid w:val="001D677B"/>
    <w:rsid w:val="001E122A"/>
    <w:rsid w:val="001E3183"/>
    <w:rsid w:val="001E644C"/>
    <w:rsid w:val="001E71AC"/>
    <w:rsid w:val="001E720F"/>
    <w:rsid w:val="001F621A"/>
    <w:rsid w:val="0020378F"/>
    <w:rsid w:val="0020754B"/>
    <w:rsid w:val="00207753"/>
    <w:rsid w:val="002145F1"/>
    <w:rsid w:val="00216915"/>
    <w:rsid w:val="00223613"/>
    <w:rsid w:val="002553CA"/>
    <w:rsid w:val="002555FC"/>
    <w:rsid w:val="00256506"/>
    <w:rsid w:val="0026041F"/>
    <w:rsid w:val="00261734"/>
    <w:rsid w:val="00261AB3"/>
    <w:rsid w:val="0026238F"/>
    <w:rsid w:val="00264333"/>
    <w:rsid w:val="0026509A"/>
    <w:rsid w:val="00265CDD"/>
    <w:rsid w:val="00267812"/>
    <w:rsid w:val="00284168"/>
    <w:rsid w:val="002920C1"/>
    <w:rsid w:val="0029589F"/>
    <w:rsid w:val="002A0F17"/>
    <w:rsid w:val="002A196B"/>
    <w:rsid w:val="002A3D65"/>
    <w:rsid w:val="002B5CBE"/>
    <w:rsid w:val="002C69DF"/>
    <w:rsid w:val="002C7FD6"/>
    <w:rsid w:val="002D2ECE"/>
    <w:rsid w:val="002E0F99"/>
    <w:rsid w:val="002E111D"/>
    <w:rsid w:val="002E198F"/>
    <w:rsid w:val="002E736D"/>
    <w:rsid w:val="002F23DE"/>
    <w:rsid w:val="002F6C20"/>
    <w:rsid w:val="002F7362"/>
    <w:rsid w:val="00304BC6"/>
    <w:rsid w:val="00306687"/>
    <w:rsid w:val="0031070B"/>
    <w:rsid w:val="0031530E"/>
    <w:rsid w:val="00336A9E"/>
    <w:rsid w:val="00337A4A"/>
    <w:rsid w:val="00340002"/>
    <w:rsid w:val="00342606"/>
    <w:rsid w:val="00344E26"/>
    <w:rsid w:val="003512C9"/>
    <w:rsid w:val="00357F17"/>
    <w:rsid w:val="00363B84"/>
    <w:rsid w:val="00363C53"/>
    <w:rsid w:val="00373D2E"/>
    <w:rsid w:val="003B6621"/>
    <w:rsid w:val="003C66BB"/>
    <w:rsid w:val="003D2183"/>
    <w:rsid w:val="003D4A71"/>
    <w:rsid w:val="003D4DC2"/>
    <w:rsid w:val="003D5F6E"/>
    <w:rsid w:val="003D646C"/>
    <w:rsid w:val="003F2756"/>
    <w:rsid w:val="003F7DDE"/>
    <w:rsid w:val="0040322D"/>
    <w:rsid w:val="004065F2"/>
    <w:rsid w:val="00412355"/>
    <w:rsid w:val="0041483B"/>
    <w:rsid w:val="00417774"/>
    <w:rsid w:val="004219B1"/>
    <w:rsid w:val="00426CFA"/>
    <w:rsid w:val="004272CB"/>
    <w:rsid w:val="004314C8"/>
    <w:rsid w:val="0043423F"/>
    <w:rsid w:val="00446DFF"/>
    <w:rsid w:val="004616A8"/>
    <w:rsid w:val="0046696E"/>
    <w:rsid w:val="00466B51"/>
    <w:rsid w:val="0047063B"/>
    <w:rsid w:val="00476A4F"/>
    <w:rsid w:val="00480159"/>
    <w:rsid w:val="00483843"/>
    <w:rsid w:val="004846DF"/>
    <w:rsid w:val="00497004"/>
    <w:rsid w:val="004A6B3F"/>
    <w:rsid w:val="004B011D"/>
    <w:rsid w:val="004B576D"/>
    <w:rsid w:val="004B7A33"/>
    <w:rsid w:val="004C0739"/>
    <w:rsid w:val="004C2850"/>
    <w:rsid w:val="004D341B"/>
    <w:rsid w:val="004D48C2"/>
    <w:rsid w:val="004F0286"/>
    <w:rsid w:val="004F493A"/>
    <w:rsid w:val="005011C5"/>
    <w:rsid w:val="00501DF2"/>
    <w:rsid w:val="00537389"/>
    <w:rsid w:val="005409F9"/>
    <w:rsid w:val="00551287"/>
    <w:rsid w:val="00561B76"/>
    <w:rsid w:val="00575B5A"/>
    <w:rsid w:val="00591EB5"/>
    <w:rsid w:val="00592DF2"/>
    <w:rsid w:val="00595CE7"/>
    <w:rsid w:val="005A420E"/>
    <w:rsid w:val="005B26D2"/>
    <w:rsid w:val="005C7153"/>
    <w:rsid w:val="005D6912"/>
    <w:rsid w:val="005E3290"/>
    <w:rsid w:val="005E3DDB"/>
    <w:rsid w:val="005E50EF"/>
    <w:rsid w:val="005E677A"/>
    <w:rsid w:val="005F5078"/>
    <w:rsid w:val="00600173"/>
    <w:rsid w:val="00600678"/>
    <w:rsid w:val="00601F94"/>
    <w:rsid w:val="00603519"/>
    <w:rsid w:val="00603552"/>
    <w:rsid w:val="00612F80"/>
    <w:rsid w:val="00621002"/>
    <w:rsid w:val="0062637F"/>
    <w:rsid w:val="0062728E"/>
    <w:rsid w:val="00630607"/>
    <w:rsid w:val="006315BA"/>
    <w:rsid w:val="006361F9"/>
    <w:rsid w:val="00672245"/>
    <w:rsid w:val="0067356F"/>
    <w:rsid w:val="00680B1E"/>
    <w:rsid w:val="00686073"/>
    <w:rsid w:val="00692BB5"/>
    <w:rsid w:val="00696BAB"/>
    <w:rsid w:val="006A0529"/>
    <w:rsid w:val="006A290D"/>
    <w:rsid w:val="006A2F50"/>
    <w:rsid w:val="006B24A5"/>
    <w:rsid w:val="006B2EAA"/>
    <w:rsid w:val="006B4D9D"/>
    <w:rsid w:val="006D16E9"/>
    <w:rsid w:val="006E06C3"/>
    <w:rsid w:val="006F7EA2"/>
    <w:rsid w:val="0070127F"/>
    <w:rsid w:val="00701A66"/>
    <w:rsid w:val="00701B13"/>
    <w:rsid w:val="0070460D"/>
    <w:rsid w:val="00712FEE"/>
    <w:rsid w:val="00730B36"/>
    <w:rsid w:val="00731313"/>
    <w:rsid w:val="00731AAF"/>
    <w:rsid w:val="007333F3"/>
    <w:rsid w:val="00734CF5"/>
    <w:rsid w:val="00736026"/>
    <w:rsid w:val="007507FE"/>
    <w:rsid w:val="00765534"/>
    <w:rsid w:val="00775CCC"/>
    <w:rsid w:val="00785AF9"/>
    <w:rsid w:val="00786B2D"/>
    <w:rsid w:val="007912B3"/>
    <w:rsid w:val="007B0FE0"/>
    <w:rsid w:val="007C317F"/>
    <w:rsid w:val="007C3BCD"/>
    <w:rsid w:val="007C5FB6"/>
    <w:rsid w:val="007C6321"/>
    <w:rsid w:val="007C6C68"/>
    <w:rsid w:val="007D1D75"/>
    <w:rsid w:val="007D561F"/>
    <w:rsid w:val="007D78A8"/>
    <w:rsid w:val="007D7AA6"/>
    <w:rsid w:val="007E708B"/>
    <w:rsid w:val="00800576"/>
    <w:rsid w:val="00803B8B"/>
    <w:rsid w:val="00812930"/>
    <w:rsid w:val="008130E4"/>
    <w:rsid w:val="008236C2"/>
    <w:rsid w:val="00824D13"/>
    <w:rsid w:val="008479DE"/>
    <w:rsid w:val="00855713"/>
    <w:rsid w:val="00861573"/>
    <w:rsid w:val="008639CE"/>
    <w:rsid w:val="008715EE"/>
    <w:rsid w:val="008A1545"/>
    <w:rsid w:val="008B0DCE"/>
    <w:rsid w:val="008C764F"/>
    <w:rsid w:val="008D3316"/>
    <w:rsid w:val="008E4995"/>
    <w:rsid w:val="008F1BF7"/>
    <w:rsid w:val="008F40F1"/>
    <w:rsid w:val="008F4ACF"/>
    <w:rsid w:val="00920F79"/>
    <w:rsid w:val="00921380"/>
    <w:rsid w:val="009312C8"/>
    <w:rsid w:val="00934760"/>
    <w:rsid w:val="00944C99"/>
    <w:rsid w:val="00954DD9"/>
    <w:rsid w:val="00955B63"/>
    <w:rsid w:val="00974DDD"/>
    <w:rsid w:val="00983A0A"/>
    <w:rsid w:val="00983C7A"/>
    <w:rsid w:val="00983DAE"/>
    <w:rsid w:val="009929E1"/>
    <w:rsid w:val="00996EB1"/>
    <w:rsid w:val="009B020A"/>
    <w:rsid w:val="009C140F"/>
    <w:rsid w:val="009D0646"/>
    <w:rsid w:val="009D31DE"/>
    <w:rsid w:val="009D6EF5"/>
    <w:rsid w:val="009F4418"/>
    <w:rsid w:val="009F674E"/>
    <w:rsid w:val="00A06046"/>
    <w:rsid w:val="00A1073E"/>
    <w:rsid w:val="00A13836"/>
    <w:rsid w:val="00A2168D"/>
    <w:rsid w:val="00A21D8A"/>
    <w:rsid w:val="00A22011"/>
    <w:rsid w:val="00A226F2"/>
    <w:rsid w:val="00A268EF"/>
    <w:rsid w:val="00A47A92"/>
    <w:rsid w:val="00A47C01"/>
    <w:rsid w:val="00A505FB"/>
    <w:rsid w:val="00A550B7"/>
    <w:rsid w:val="00A60690"/>
    <w:rsid w:val="00A66F31"/>
    <w:rsid w:val="00A73F78"/>
    <w:rsid w:val="00A751DF"/>
    <w:rsid w:val="00A77E91"/>
    <w:rsid w:val="00A84D0A"/>
    <w:rsid w:val="00A90A1F"/>
    <w:rsid w:val="00A9319E"/>
    <w:rsid w:val="00A9457F"/>
    <w:rsid w:val="00AA27E5"/>
    <w:rsid w:val="00AB32CB"/>
    <w:rsid w:val="00AB5AD8"/>
    <w:rsid w:val="00AC181E"/>
    <w:rsid w:val="00AC1C9D"/>
    <w:rsid w:val="00AC1D51"/>
    <w:rsid w:val="00AD0E4E"/>
    <w:rsid w:val="00AE6373"/>
    <w:rsid w:val="00AF29B3"/>
    <w:rsid w:val="00AF2D4E"/>
    <w:rsid w:val="00AF77E1"/>
    <w:rsid w:val="00B00975"/>
    <w:rsid w:val="00B124E6"/>
    <w:rsid w:val="00B14E39"/>
    <w:rsid w:val="00B205B1"/>
    <w:rsid w:val="00B33DB9"/>
    <w:rsid w:val="00B3651B"/>
    <w:rsid w:val="00B53C6D"/>
    <w:rsid w:val="00B6610C"/>
    <w:rsid w:val="00B761F6"/>
    <w:rsid w:val="00B855B6"/>
    <w:rsid w:val="00B87CA8"/>
    <w:rsid w:val="00BA40E4"/>
    <w:rsid w:val="00BB3F46"/>
    <w:rsid w:val="00BC5752"/>
    <w:rsid w:val="00BC7C74"/>
    <w:rsid w:val="00BD3A0C"/>
    <w:rsid w:val="00BE4670"/>
    <w:rsid w:val="00C0032F"/>
    <w:rsid w:val="00C040FC"/>
    <w:rsid w:val="00C06AF7"/>
    <w:rsid w:val="00C14D4A"/>
    <w:rsid w:val="00C207ED"/>
    <w:rsid w:val="00C20A6E"/>
    <w:rsid w:val="00C433FE"/>
    <w:rsid w:val="00C45860"/>
    <w:rsid w:val="00C56F74"/>
    <w:rsid w:val="00C618CD"/>
    <w:rsid w:val="00C6757B"/>
    <w:rsid w:val="00C71FCC"/>
    <w:rsid w:val="00C739D3"/>
    <w:rsid w:val="00C7526F"/>
    <w:rsid w:val="00C75DAB"/>
    <w:rsid w:val="00C87207"/>
    <w:rsid w:val="00C916A2"/>
    <w:rsid w:val="00C927C6"/>
    <w:rsid w:val="00C95D17"/>
    <w:rsid w:val="00C969B1"/>
    <w:rsid w:val="00CA5EE1"/>
    <w:rsid w:val="00CB4316"/>
    <w:rsid w:val="00CC0C34"/>
    <w:rsid w:val="00CC554B"/>
    <w:rsid w:val="00CD0CA4"/>
    <w:rsid w:val="00CD6D4F"/>
    <w:rsid w:val="00CE37F5"/>
    <w:rsid w:val="00CF0B32"/>
    <w:rsid w:val="00CF410C"/>
    <w:rsid w:val="00D13B18"/>
    <w:rsid w:val="00D1409F"/>
    <w:rsid w:val="00D14812"/>
    <w:rsid w:val="00D3312A"/>
    <w:rsid w:val="00D36E46"/>
    <w:rsid w:val="00D40809"/>
    <w:rsid w:val="00D409CE"/>
    <w:rsid w:val="00D44661"/>
    <w:rsid w:val="00D50A61"/>
    <w:rsid w:val="00D55D5C"/>
    <w:rsid w:val="00D56586"/>
    <w:rsid w:val="00D56657"/>
    <w:rsid w:val="00D56FF9"/>
    <w:rsid w:val="00D57EAC"/>
    <w:rsid w:val="00D72526"/>
    <w:rsid w:val="00D758FD"/>
    <w:rsid w:val="00D76387"/>
    <w:rsid w:val="00D908C9"/>
    <w:rsid w:val="00D9368E"/>
    <w:rsid w:val="00DA18B9"/>
    <w:rsid w:val="00DB1C18"/>
    <w:rsid w:val="00DB58A3"/>
    <w:rsid w:val="00DB59E4"/>
    <w:rsid w:val="00DC0847"/>
    <w:rsid w:val="00DC51DA"/>
    <w:rsid w:val="00DC7A89"/>
    <w:rsid w:val="00DD0F4E"/>
    <w:rsid w:val="00DD22E9"/>
    <w:rsid w:val="00DD3942"/>
    <w:rsid w:val="00DE06AB"/>
    <w:rsid w:val="00DE4441"/>
    <w:rsid w:val="00DE4BD9"/>
    <w:rsid w:val="00DF0A55"/>
    <w:rsid w:val="00DF144B"/>
    <w:rsid w:val="00E101C7"/>
    <w:rsid w:val="00E31649"/>
    <w:rsid w:val="00E33ADB"/>
    <w:rsid w:val="00E40D13"/>
    <w:rsid w:val="00E43809"/>
    <w:rsid w:val="00E5385D"/>
    <w:rsid w:val="00E61AF8"/>
    <w:rsid w:val="00E61FB3"/>
    <w:rsid w:val="00E62AAF"/>
    <w:rsid w:val="00E64C6E"/>
    <w:rsid w:val="00E70A31"/>
    <w:rsid w:val="00E73C26"/>
    <w:rsid w:val="00E749BD"/>
    <w:rsid w:val="00E77AA1"/>
    <w:rsid w:val="00E81AF7"/>
    <w:rsid w:val="00E86CD3"/>
    <w:rsid w:val="00E90475"/>
    <w:rsid w:val="00E91F99"/>
    <w:rsid w:val="00E97437"/>
    <w:rsid w:val="00EA7860"/>
    <w:rsid w:val="00EB314E"/>
    <w:rsid w:val="00EB5598"/>
    <w:rsid w:val="00EC089B"/>
    <w:rsid w:val="00ED00E2"/>
    <w:rsid w:val="00ED08C7"/>
    <w:rsid w:val="00EF1D9F"/>
    <w:rsid w:val="00EF6F9F"/>
    <w:rsid w:val="00F04F25"/>
    <w:rsid w:val="00F14165"/>
    <w:rsid w:val="00F15742"/>
    <w:rsid w:val="00F2788A"/>
    <w:rsid w:val="00F340B7"/>
    <w:rsid w:val="00F35672"/>
    <w:rsid w:val="00F5259C"/>
    <w:rsid w:val="00F53FDC"/>
    <w:rsid w:val="00F619ED"/>
    <w:rsid w:val="00F61BEA"/>
    <w:rsid w:val="00F64EE7"/>
    <w:rsid w:val="00F70476"/>
    <w:rsid w:val="00F735BB"/>
    <w:rsid w:val="00F758BC"/>
    <w:rsid w:val="00F809AC"/>
    <w:rsid w:val="00F81380"/>
    <w:rsid w:val="00F8203B"/>
    <w:rsid w:val="00F861D6"/>
    <w:rsid w:val="00F922E9"/>
    <w:rsid w:val="00F942D7"/>
    <w:rsid w:val="00FB62FB"/>
    <w:rsid w:val="00FB658B"/>
    <w:rsid w:val="00FB6F29"/>
    <w:rsid w:val="00FC0E9F"/>
    <w:rsid w:val="00FC4036"/>
    <w:rsid w:val="00FD0879"/>
    <w:rsid w:val="00FD0CA8"/>
    <w:rsid w:val="00FD6BE4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02EF048-7C66-4DB9-8208-65B5C3A8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9BB"/>
    <w:pPr>
      <w:spacing w:before="240" w:after="240" w:line="240" w:lineRule="auto"/>
      <w:jc w:val="both"/>
    </w:pPr>
    <w:rPr>
      <w:rFonts w:ascii="Arial" w:hAnsi="Arial"/>
      <w:sz w:val="24"/>
    </w:rPr>
  </w:style>
  <w:style w:type="paragraph" w:styleId="Ttulo1">
    <w:name w:val="heading 1"/>
    <w:aliases w:val="Título 1;Título 1 (com numeração),Título 1 (com numeração)"/>
    <w:basedOn w:val="Normal"/>
    <w:next w:val="N11"/>
    <w:link w:val="Ttulo1Char"/>
    <w:uiPriority w:val="9"/>
    <w:qFormat/>
    <w:rsid w:val="00061483"/>
    <w:pPr>
      <w:numPr>
        <w:numId w:val="4"/>
      </w:numPr>
      <w:spacing w:before="48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aliases w:val="Título 2 (sem numeração)"/>
    <w:basedOn w:val="Normal"/>
    <w:next w:val="Normal"/>
    <w:link w:val="Ttulo2Char"/>
    <w:uiPriority w:val="9"/>
    <w:unhideWhenUsed/>
    <w:qFormat/>
    <w:rsid w:val="00115F82"/>
    <w:pPr>
      <w:keepNext/>
      <w:keepLines/>
      <w:spacing w:before="480"/>
      <w:outlineLvl w:val="1"/>
    </w:pPr>
    <w:rPr>
      <w:rFonts w:eastAsiaTheme="majorEastAsia" w:cstheme="majorBidi"/>
      <w:b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-111">
    <w:name w:val="T - 1.1.1"/>
    <w:basedOn w:val="Semlista"/>
    <w:uiPriority w:val="99"/>
    <w:rsid w:val="003B6621"/>
    <w:pPr>
      <w:numPr>
        <w:numId w:val="1"/>
      </w:numPr>
    </w:pPr>
  </w:style>
  <w:style w:type="character" w:customStyle="1" w:styleId="Ttulo1Char">
    <w:name w:val="Título 1 Char"/>
    <w:aliases w:val="Título 1;Título 1 (com numeração) Char,Título 1 (com numeração) Char"/>
    <w:basedOn w:val="Fontepargpadro"/>
    <w:link w:val="Ttulo1"/>
    <w:uiPriority w:val="9"/>
    <w:rsid w:val="00061483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0309BB"/>
    <w:pPr>
      <w:numPr>
        <w:ilvl w:val="1"/>
        <w:numId w:val="4"/>
      </w:numPr>
    </w:pPr>
  </w:style>
  <w:style w:type="paragraph" w:customStyle="1" w:styleId="N111">
    <w:name w:val="N 1.1.1"/>
    <w:basedOn w:val="N11"/>
    <w:link w:val="N111Char"/>
    <w:qFormat/>
    <w:rsid w:val="00800576"/>
    <w:pPr>
      <w:numPr>
        <w:ilvl w:val="2"/>
      </w:numPr>
    </w:pPr>
  </w:style>
  <w:style w:type="paragraph" w:customStyle="1" w:styleId="N1111">
    <w:name w:val="N 1.1.1.1"/>
    <w:basedOn w:val="N111"/>
    <w:link w:val="N1111Char"/>
    <w:qFormat/>
    <w:rsid w:val="00800576"/>
    <w:pPr>
      <w:numPr>
        <w:ilvl w:val="3"/>
      </w:numPr>
    </w:pPr>
  </w:style>
  <w:style w:type="character" w:customStyle="1" w:styleId="Ttulo2Char">
    <w:name w:val="Título 2 Char"/>
    <w:aliases w:val="Título 2 (sem numeração) Char"/>
    <w:basedOn w:val="Fontepargpadro"/>
    <w:link w:val="Ttulo2"/>
    <w:uiPriority w:val="9"/>
    <w:rsid w:val="00115F82"/>
    <w:rPr>
      <w:rFonts w:ascii="Arial" w:eastAsiaTheme="majorEastAsia" w:hAnsi="Arial" w:cstheme="majorBidi"/>
      <w:b/>
      <w:sz w:val="24"/>
      <w:szCs w:val="26"/>
    </w:rPr>
  </w:style>
  <w:style w:type="paragraph" w:styleId="Ttulo">
    <w:name w:val="Title"/>
    <w:aliases w:val="Título (para Anexos)"/>
    <w:basedOn w:val="Normal"/>
    <w:next w:val="Normal"/>
    <w:link w:val="TtuloChar"/>
    <w:uiPriority w:val="10"/>
    <w:qFormat/>
    <w:rsid w:val="000309BB"/>
    <w:pPr>
      <w:spacing w:before="360" w:after="360"/>
      <w:jc w:val="center"/>
      <w:outlineLvl w:val="0"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tuloChar">
    <w:name w:val="Título Char"/>
    <w:aliases w:val="Título (para Anexos) Char"/>
    <w:basedOn w:val="Fontepargpadro"/>
    <w:link w:val="Ttulo"/>
    <w:uiPriority w:val="10"/>
    <w:rsid w:val="000309B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character" w:customStyle="1" w:styleId="N11Char">
    <w:name w:val="N 1.1 Char"/>
    <w:basedOn w:val="Fontepargpadro"/>
    <w:link w:val="N11"/>
    <w:rsid w:val="000309BB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800576"/>
    <w:rPr>
      <w:rFonts w:ascii="Arial" w:hAnsi="Arial"/>
      <w:sz w:val="24"/>
    </w:rPr>
  </w:style>
  <w:style w:type="character" w:customStyle="1" w:styleId="N1111Char">
    <w:name w:val="N 1.1.1.1 Char"/>
    <w:basedOn w:val="N111Char"/>
    <w:link w:val="N1111"/>
    <w:rsid w:val="00800576"/>
    <w:rPr>
      <w:rFonts w:ascii="Arial" w:hAnsi="Arial"/>
      <w:sz w:val="24"/>
    </w:rPr>
  </w:style>
  <w:style w:type="paragraph" w:customStyle="1" w:styleId="Nabc">
    <w:name w:val="N abc"/>
    <w:basedOn w:val="Normal"/>
    <w:link w:val="NabcChar"/>
    <w:qFormat/>
    <w:rsid w:val="00800576"/>
    <w:pPr>
      <w:numPr>
        <w:ilvl w:val="6"/>
        <w:numId w:val="4"/>
      </w:numPr>
    </w:pPr>
    <w:rPr>
      <w:lang w:val="it-IT"/>
    </w:rPr>
  </w:style>
  <w:style w:type="character" w:customStyle="1" w:styleId="NabcChar">
    <w:name w:val="N abc Char"/>
    <w:basedOn w:val="Fontepargpadro"/>
    <w:link w:val="Nabc"/>
    <w:rsid w:val="00800576"/>
    <w:rPr>
      <w:rFonts w:ascii="Arial" w:hAnsi="Arial"/>
      <w:sz w:val="24"/>
      <w:lang w:val="it-IT"/>
    </w:rPr>
  </w:style>
  <w:style w:type="table" w:styleId="Tabelacomgrade">
    <w:name w:val="Table Grid"/>
    <w:basedOn w:val="Tabelanormal"/>
    <w:uiPriority w:val="39"/>
    <w:rsid w:val="00B66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F144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DF144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DF144B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DF144B"/>
    <w:rPr>
      <w:rFonts w:ascii="Arial" w:hAnsi="Arial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DF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A4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B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almeida\Google%20Drive\Dot%20-%20minutas%20padronizad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EE147-9DA1-4E2E-A1E8-F8F6C4A7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 - minutas padronizadas</Template>
  <TotalTime>64</TotalTime>
  <Pages>9</Pages>
  <Words>2502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GELIC</dc:creator>
  <cp:keywords/>
  <dc:description/>
  <cp:lastModifiedBy>Aline Adelle Fraiha Gonçalves</cp:lastModifiedBy>
  <cp:revision>27</cp:revision>
  <cp:lastPrinted>2018-07-13T18:12:00Z</cp:lastPrinted>
  <dcterms:created xsi:type="dcterms:W3CDTF">2019-12-13T12:27:00Z</dcterms:created>
  <dcterms:modified xsi:type="dcterms:W3CDTF">2019-12-20T12:11:00Z</dcterms:modified>
</cp:coreProperties>
</file>